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6683" w:rsidRPr="00F046A7" w:rsidRDefault="00A76683" w:rsidP="00A76683">
      <w:pPr>
        <w:pStyle w:val="ab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Pr="00F046A7">
        <w:rPr>
          <w:rFonts w:ascii="Times New Roman" w:hAnsi="Times New Roman"/>
          <w:sz w:val="28"/>
          <w:szCs w:val="28"/>
        </w:rPr>
        <w:t xml:space="preserve"> принят к сведению</w:t>
      </w:r>
      <w:r>
        <w:rPr>
          <w:rFonts w:ascii="Times New Roman" w:hAnsi="Times New Roman"/>
          <w:sz w:val="28"/>
          <w:szCs w:val="28"/>
        </w:rPr>
        <w:t xml:space="preserve"> Советом Лахденпохского городского поселения (решение Совета Лахденпохского городского поселения от </w:t>
      </w:r>
      <w:r w:rsidR="001944E1">
        <w:rPr>
          <w:rFonts w:ascii="Times New Roman" w:hAnsi="Times New Roman"/>
          <w:sz w:val="28"/>
          <w:szCs w:val="28"/>
        </w:rPr>
        <w:t>2</w:t>
      </w:r>
      <w:r w:rsidR="00575921" w:rsidRPr="00575921">
        <w:rPr>
          <w:rFonts w:ascii="Times New Roman" w:hAnsi="Times New Roman"/>
          <w:sz w:val="28"/>
          <w:szCs w:val="28"/>
        </w:rPr>
        <w:t>9</w:t>
      </w:r>
      <w:r w:rsidR="006D6363">
        <w:rPr>
          <w:rFonts w:ascii="Times New Roman" w:hAnsi="Times New Roman"/>
          <w:sz w:val="28"/>
          <w:szCs w:val="28"/>
        </w:rPr>
        <w:t>.03.202</w:t>
      </w:r>
      <w:r w:rsidR="001944E1">
        <w:rPr>
          <w:rFonts w:ascii="Times New Roman" w:hAnsi="Times New Roman"/>
          <w:sz w:val="28"/>
          <w:szCs w:val="28"/>
        </w:rPr>
        <w:t>3</w:t>
      </w:r>
      <w:r w:rsidR="006D6363">
        <w:rPr>
          <w:rFonts w:ascii="Times New Roman" w:hAnsi="Times New Roman"/>
          <w:sz w:val="28"/>
          <w:szCs w:val="28"/>
        </w:rPr>
        <w:t xml:space="preserve"> </w:t>
      </w:r>
      <w:r w:rsidR="00575921">
        <w:rPr>
          <w:rFonts w:ascii="Times New Roman" w:hAnsi="Times New Roman"/>
          <w:sz w:val="28"/>
          <w:szCs w:val="28"/>
          <w:lang w:val="en-US"/>
        </w:rPr>
        <w:t>XXXV</w:t>
      </w:r>
      <w:r w:rsidRPr="00A76683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75921">
        <w:rPr>
          <w:rFonts w:ascii="Times New Roman" w:hAnsi="Times New Roman"/>
          <w:sz w:val="28"/>
          <w:szCs w:val="28"/>
        </w:rPr>
        <w:t>172</w:t>
      </w:r>
      <w:bookmarkStart w:id="0" w:name="_GoBack"/>
      <w:bookmarkEnd w:id="0"/>
      <w:r w:rsidR="008F2D0C" w:rsidRPr="008F2D0C">
        <w:rPr>
          <w:rFonts w:ascii="Times New Roman" w:hAnsi="Times New Roman"/>
          <w:sz w:val="28"/>
          <w:szCs w:val="28"/>
        </w:rPr>
        <w:t>-</w:t>
      </w:r>
      <w:r w:rsidR="008F2D0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)</w:t>
      </w:r>
    </w:p>
    <w:p w:rsidR="00A76683" w:rsidRDefault="00A76683" w:rsidP="00060D51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61E" w:rsidRPr="00060D51" w:rsidRDefault="00D96B1A" w:rsidP="00060D51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5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0D51" w:rsidRPr="00060D51" w:rsidRDefault="0053661E" w:rsidP="00060D51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51">
        <w:rPr>
          <w:rFonts w:ascii="Times New Roman" w:hAnsi="Times New Roman" w:cs="Times New Roman"/>
          <w:b/>
          <w:sz w:val="28"/>
          <w:szCs w:val="28"/>
        </w:rPr>
        <w:t>Главы Администрации Лахденпохского муниципального района о результатах  деятельности Администрации Лахденпохского муниципального района</w:t>
      </w:r>
    </w:p>
    <w:p w:rsidR="0053661E" w:rsidRPr="00060D51" w:rsidRDefault="00060D51" w:rsidP="00060D51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51">
        <w:rPr>
          <w:rFonts w:ascii="Times New Roman" w:hAnsi="Times New Roman" w:cs="Times New Roman"/>
          <w:b/>
          <w:sz w:val="28"/>
          <w:szCs w:val="28"/>
        </w:rPr>
        <w:t xml:space="preserve">в части исполнения полномочий </w:t>
      </w:r>
      <w:r w:rsidR="00D42559">
        <w:rPr>
          <w:rFonts w:ascii="Times New Roman" w:hAnsi="Times New Roman" w:cs="Times New Roman"/>
          <w:b/>
          <w:sz w:val="28"/>
          <w:szCs w:val="28"/>
        </w:rPr>
        <w:t>А</w:t>
      </w:r>
      <w:r w:rsidRPr="00060D51">
        <w:rPr>
          <w:rFonts w:ascii="Times New Roman" w:hAnsi="Times New Roman" w:cs="Times New Roman"/>
          <w:b/>
          <w:sz w:val="28"/>
          <w:szCs w:val="28"/>
        </w:rPr>
        <w:t>дминистрации Лахденпохского городского поселения, возложенных на Администрацию Лахденпохского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3661E" w:rsidRPr="00060D5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A824A9" w:rsidRPr="00060D51">
        <w:rPr>
          <w:rFonts w:ascii="Times New Roman" w:hAnsi="Times New Roman" w:cs="Times New Roman"/>
          <w:b/>
          <w:sz w:val="28"/>
          <w:szCs w:val="28"/>
        </w:rPr>
        <w:t>2</w:t>
      </w:r>
      <w:r w:rsidR="001944E1">
        <w:rPr>
          <w:rFonts w:ascii="Times New Roman" w:hAnsi="Times New Roman" w:cs="Times New Roman"/>
          <w:b/>
          <w:sz w:val="28"/>
          <w:szCs w:val="28"/>
        </w:rPr>
        <w:t>2</w:t>
      </w:r>
      <w:r w:rsidR="0053661E" w:rsidRPr="00060D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6B1A" w:rsidRDefault="00D96B1A" w:rsidP="00F87C0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6B1A" w:rsidRDefault="00D96B1A" w:rsidP="00060D5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61E">
        <w:rPr>
          <w:rFonts w:ascii="Times New Roman" w:hAnsi="Times New Roman" w:cs="Times New Roman"/>
          <w:bCs/>
          <w:sz w:val="28"/>
          <w:szCs w:val="28"/>
        </w:rPr>
        <w:t>Уважаемые депутаты, руководители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D196F">
        <w:rPr>
          <w:rFonts w:ascii="Times New Roman" w:hAnsi="Times New Roman" w:cs="Times New Roman"/>
          <w:bCs/>
          <w:sz w:val="28"/>
          <w:szCs w:val="28"/>
        </w:rPr>
        <w:t>предприятий и организаций, представители общественности, приглашенные!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96B1A" w:rsidRDefault="00D96B1A" w:rsidP="00D96B1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C09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</w:t>
      </w:r>
      <w:r w:rsidR="003D22CF" w:rsidRPr="00F87C09">
        <w:rPr>
          <w:rFonts w:ascii="Times New Roman" w:hAnsi="Times New Roman" w:cs="Times New Roman"/>
          <w:bCs/>
          <w:sz w:val="28"/>
          <w:szCs w:val="28"/>
        </w:rPr>
        <w:t xml:space="preserve">от 06.10.2003г. №131-ФЗ </w:t>
      </w:r>
      <w:r w:rsidRPr="00F87C09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 w:rsidR="003D22C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Лахденпохск</w:t>
      </w:r>
      <w:r w:rsidR="003D22CF">
        <w:rPr>
          <w:rFonts w:ascii="Times New Roman" w:hAnsi="Times New Roman" w:cs="Times New Roman"/>
          <w:bCs/>
          <w:sz w:val="28"/>
          <w:szCs w:val="28"/>
        </w:rPr>
        <w:t>ий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D22CF">
        <w:rPr>
          <w:rFonts w:ascii="Times New Roman" w:hAnsi="Times New Roman" w:cs="Times New Roman"/>
          <w:bCs/>
          <w:sz w:val="28"/>
          <w:szCs w:val="28"/>
        </w:rPr>
        <w:t>ый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D22CF">
        <w:rPr>
          <w:rFonts w:ascii="Times New Roman" w:hAnsi="Times New Roman" w:cs="Times New Roman"/>
          <w:bCs/>
          <w:sz w:val="28"/>
          <w:szCs w:val="28"/>
        </w:rPr>
        <w:t>»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представляю ежегодный отчет </w:t>
      </w:r>
      <w:r>
        <w:rPr>
          <w:rFonts w:ascii="Times New Roman" w:hAnsi="Times New Roman" w:cs="Times New Roman"/>
          <w:bCs/>
          <w:sz w:val="28"/>
          <w:szCs w:val="28"/>
        </w:rPr>
        <w:t>о результатах деятельности администрации Лахденпохского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060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D51" w:rsidRPr="00060D51">
        <w:rPr>
          <w:rFonts w:ascii="Times New Roman" w:hAnsi="Times New Roman" w:cs="Times New Roman"/>
          <w:bCs/>
          <w:sz w:val="28"/>
          <w:szCs w:val="28"/>
        </w:rPr>
        <w:t>в части исполнения полномочий администрации Лахденпохского городского поселения, возложенных на Администрацию Лахденпохского муниципального района</w:t>
      </w:r>
      <w:r w:rsidRPr="00F87C09">
        <w:rPr>
          <w:rFonts w:ascii="Times New Roman" w:hAnsi="Times New Roman" w:cs="Times New Roman"/>
          <w:bCs/>
          <w:sz w:val="28"/>
          <w:szCs w:val="28"/>
        </w:rPr>
        <w:t>.</w:t>
      </w:r>
    </w:p>
    <w:p w:rsidR="00D96B1A" w:rsidRDefault="00D96B1A" w:rsidP="00D96B1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B2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я Лахденпохского муниципального района с 01 октября 2019 года исполняет полномочия Администрации Лахд</w:t>
      </w:r>
      <w:r w:rsidR="006D6363">
        <w:rPr>
          <w:rFonts w:ascii="Times New Roman" w:hAnsi="Times New Roman" w:cs="Times New Roman"/>
          <w:bCs/>
          <w:sz w:val="28"/>
          <w:szCs w:val="28"/>
        </w:rPr>
        <w:t>енпохского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91886" w:rsidRDefault="00291886" w:rsidP="00A7421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52D2" w:rsidRPr="00D74E1E" w:rsidRDefault="00772CB3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1E">
        <w:rPr>
          <w:rFonts w:ascii="Times New Roman" w:hAnsi="Times New Roman" w:cs="Times New Roman"/>
          <w:b/>
          <w:sz w:val="28"/>
          <w:szCs w:val="28"/>
        </w:rPr>
        <w:t xml:space="preserve">Бюджет Лахденпохского </w:t>
      </w:r>
      <w:r w:rsidR="0039004B" w:rsidRPr="00D74E1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D74E1E" w:rsidRPr="007B1400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>Бюджет Лахденпохского городского поселения за 2022 год исполнен по доходам в размере 84 347 тыс. рублей (99 процентов от плановых назначений), по расходам – 87 980 тыс. рублей (98,5 процентов от плановых бюджетных ассигнований) с дефицитом  3 633 тыс. рублей, все социально-значимые обязательства Лахденпохского городского поселения исполнены в полном объеме.</w:t>
      </w:r>
    </w:p>
    <w:p w:rsidR="00D74E1E" w:rsidRPr="007B1400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составили 62,8  процентов от общего объема доходов, безвозмездные поступления – 37,2 процента. Рост налоговых и неналоговых доходов бюджета поселения в 2022 году по отношению к 2021 году составил 14 910 тыс. рублей или 39 процентов. </w:t>
      </w:r>
      <w:r w:rsidRPr="007B1400">
        <w:rPr>
          <w:rFonts w:ascii="Times New Roman" w:hAnsi="Times New Roman" w:cs="Times New Roman"/>
          <w:sz w:val="28"/>
          <w:szCs w:val="28"/>
        </w:rPr>
        <w:lastRenderedPageBreak/>
        <w:t>Основной рост доходов обеспечило увеличение поступлений доходов от компенсации затрат бюджетов городских поселений.</w:t>
      </w:r>
    </w:p>
    <w:p w:rsidR="00D74E1E" w:rsidRPr="007B1400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> Основная доля расходов бюджета приходится на жилищно-коммунальное хозяйство – 60,6 млн. рублей или 69 процентов от общего объема расходов бюджета в 2022 году, в том числе расходы на жилищное хозяйство составили 39,3 млн. рублей, на коммунальное хозяйство – 5,5 млн. рублей, на благоустройство – 15,8 млн. рублей.</w:t>
      </w:r>
    </w:p>
    <w:p w:rsidR="00D74E1E" w:rsidRPr="007B1400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>Расходы дорожного фонда составили 13,9 млн. рублей или 16 процентов от общего объема расходов бюджета. </w:t>
      </w:r>
    </w:p>
    <w:p w:rsidR="00D74E1E" w:rsidRPr="007B1400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>Расходы по направлению «Культура»  составили 10 млн. рублей или 12 процентов от общего объема расходов бюджета.</w:t>
      </w:r>
    </w:p>
    <w:p w:rsidR="00D74E1E" w:rsidRPr="007B1400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>По состоянию на 01.01.2023 года просроченная кредиторская задолженность отсутствует.</w:t>
      </w:r>
    </w:p>
    <w:p w:rsidR="0039004B" w:rsidRPr="00A207D2" w:rsidRDefault="00D74E1E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00">
        <w:rPr>
          <w:rFonts w:ascii="Times New Roman" w:hAnsi="Times New Roman" w:cs="Times New Roman"/>
          <w:sz w:val="28"/>
          <w:szCs w:val="28"/>
        </w:rPr>
        <w:t>  На 01.01.2023 года муниципальный долг Лахденпохского городского поселения составляет 0 рублей.</w:t>
      </w:r>
      <w:r w:rsidR="0039004B" w:rsidRPr="00A20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4B" w:rsidRPr="00D74E1E" w:rsidRDefault="0039004B" w:rsidP="00390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E">
        <w:rPr>
          <w:rFonts w:ascii="Times New Roman" w:hAnsi="Times New Roman" w:cs="Times New Roman"/>
          <w:sz w:val="28"/>
          <w:szCs w:val="28"/>
        </w:rPr>
        <w:t xml:space="preserve">В прошедшем году вся </w:t>
      </w:r>
      <w:r w:rsidRPr="00D74E1E">
        <w:rPr>
          <w:rFonts w:ascii="Times New Roman" w:hAnsi="Times New Roman" w:cs="Times New Roman"/>
          <w:b/>
          <w:sz w:val="28"/>
          <w:szCs w:val="28"/>
        </w:rPr>
        <w:t>работа в сфере земельных отношений</w:t>
      </w:r>
      <w:r w:rsidRPr="00D74E1E">
        <w:rPr>
          <w:rFonts w:ascii="Times New Roman" w:hAnsi="Times New Roman" w:cs="Times New Roman"/>
          <w:sz w:val="28"/>
          <w:szCs w:val="28"/>
        </w:rPr>
        <w:t xml:space="preserve"> была направлена на решение поставленных задач: рациональное использование земельных ресурсов и пополнение бюджета городского поселения за счет поступлений денежных средств от аренды земли и продажи земельных участков, в том числе, госсобственность на которые не разграничена. </w:t>
      </w:r>
    </w:p>
    <w:p w:rsidR="0039004B" w:rsidRPr="00D74E1E" w:rsidRDefault="0039004B" w:rsidP="00390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E">
        <w:rPr>
          <w:rFonts w:ascii="Times New Roman" w:hAnsi="Times New Roman" w:cs="Times New Roman"/>
          <w:sz w:val="28"/>
          <w:szCs w:val="28"/>
        </w:rPr>
        <w:t xml:space="preserve">Были заключены </w:t>
      </w:r>
      <w:r w:rsidR="00D74E1E" w:rsidRPr="00D74E1E">
        <w:rPr>
          <w:rFonts w:ascii="Times New Roman" w:hAnsi="Times New Roman" w:cs="Times New Roman"/>
          <w:sz w:val="28"/>
          <w:szCs w:val="28"/>
        </w:rPr>
        <w:t>1</w:t>
      </w:r>
      <w:r w:rsidRPr="00D74E1E">
        <w:rPr>
          <w:rFonts w:ascii="Times New Roman" w:hAnsi="Times New Roman" w:cs="Times New Roman"/>
          <w:sz w:val="28"/>
          <w:szCs w:val="28"/>
        </w:rPr>
        <w:t>3 договор</w:t>
      </w:r>
      <w:r w:rsidR="00D74E1E" w:rsidRPr="00D74E1E">
        <w:rPr>
          <w:rFonts w:ascii="Times New Roman" w:hAnsi="Times New Roman" w:cs="Times New Roman"/>
          <w:sz w:val="28"/>
          <w:szCs w:val="28"/>
        </w:rPr>
        <w:t>ов</w:t>
      </w:r>
      <w:r w:rsidRPr="00D74E1E">
        <w:rPr>
          <w:rFonts w:ascii="Times New Roman" w:hAnsi="Times New Roman" w:cs="Times New Roman"/>
          <w:sz w:val="28"/>
          <w:szCs w:val="28"/>
        </w:rPr>
        <w:t xml:space="preserve"> аренды земельных участков, расположенных на территории Лахденпохского городского поселения на землях, государственная собственность на которые не разграничена </w:t>
      </w:r>
      <w:r w:rsidR="00D74E1E" w:rsidRPr="00D74E1E">
        <w:rPr>
          <w:rFonts w:ascii="Times New Roman" w:hAnsi="Times New Roman" w:cs="Times New Roman"/>
          <w:sz w:val="28"/>
          <w:szCs w:val="28"/>
        </w:rPr>
        <w:t xml:space="preserve">(в </w:t>
      </w:r>
      <w:r w:rsidRPr="00D74E1E">
        <w:rPr>
          <w:rFonts w:ascii="Times New Roman" w:hAnsi="Times New Roman" w:cs="Times New Roman"/>
          <w:sz w:val="28"/>
          <w:szCs w:val="28"/>
        </w:rPr>
        <w:t>202</w:t>
      </w:r>
      <w:r w:rsidR="00D74E1E" w:rsidRPr="00D74E1E">
        <w:rPr>
          <w:rFonts w:ascii="Times New Roman" w:hAnsi="Times New Roman" w:cs="Times New Roman"/>
          <w:sz w:val="28"/>
          <w:szCs w:val="28"/>
        </w:rPr>
        <w:t>1</w:t>
      </w:r>
      <w:r w:rsidRPr="00D74E1E">
        <w:rPr>
          <w:rFonts w:ascii="Times New Roman" w:hAnsi="Times New Roman" w:cs="Times New Roman"/>
          <w:sz w:val="28"/>
          <w:szCs w:val="28"/>
        </w:rPr>
        <w:t xml:space="preserve"> год</w:t>
      </w:r>
      <w:r w:rsidR="00D74E1E" w:rsidRPr="00D74E1E">
        <w:rPr>
          <w:rFonts w:ascii="Times New Roman" w:hAnsi="Times New Roman" w:cs="Times New Roman"/>
          <w:sz w:val="28"/>
          <w:szCs w:val="28"/>
        </w:rPr>
        <w:t>у</w:t>
      </w:r>
      <w:r w:rsidRPr="00D74E1E">
        <w:rPr>
          <w:rFonts w:ascii="Times New Roman" w:hAnsi="Times New Roman" w:cs="Times New Roman"/>
          <w:sz w:val="28"/>
          <w:szCs w:val="28"/>
        </w:rPr>
        <w:t xml:space="preserve"> </w:t>
      </w:r>
      <w:r w:rsidR="00D74E1E" w:rsidRPr="00D74E1E">
        <w:rPr>
          <w:rFonts w:ascii="Times New Roman" w:hAnsi="Times New Roman" w:cs="Times New Roman"/>
          <w:sz w:val="28"/>
          <w:szCs w:val="28"/>
        </w:rPr>
        <w:t>– 143 договора)</w:t>
      </w:r>
      <w:r w:rsidRPr="00D74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04B" w:rsidRPr="00D74E1E" w:rsidRDefault="0039004B" w:rsidP="0039004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E">
        <w:rPr>
          <w:rFonts w:ascii="Times New Roman" w:hAnsi="Times New Roman" w:cs="Times New Roman"/>
          <w:sz w:val="28"/>
          <w:szCs w:val="28"/>
        </w:rPr>
        <w:t xml:space="preserve">По задолженности по договорам аренды земельных участков была проведена претензионно-исковая работа на сумму </w:t>
      </w:r>
      <w:r w:rsidR="00D74E1E" w:rsidRPr="00D74E1E">
        <w:rPr>
          <w:rFonts w:ascii="Times New Roman" w:hAnsi="Times New Roman" w:cs="Times New Roman"/>
          <w:sz w:val="28"/>
          <w:szCs w:val="28"/>
        </w:rPr>
        <w:t xml:space="preserve">0,2 млн. руб. (за 2021 год - </w:t>
      </w:r>
      <w:r w:rsidRPr="00D74E1E">
        <w:rPr>
          <w:rFonts w:ascii="Times New Roman" w:hAnsi="Times New Roman" w:cs="Times New Roman"/>
          <w:sz w:val="28"/>
          <w:szCs w:val="28"/>
        </w:rPr>
        <w:t>1,5 млн. руб.</w:t>
      </w:r>
      <w:r w:rsidR="00D74E1E" w:rsidRPr="00D74E1E">
        <w:rPr>
          <w:rFonts w:ascii="Times New Roman" w:hAnsi="Times New Roman" w:cs="Times New Roman"/>
          <w:sz w:val="28"/>
          <w:szCs w:val="28"/>
        </w:rPr>
        <w:t>).</w:t>
      </w:r>
      <w:r w:rsidRPr="00D74E1E">
        <w:rPr>
          <w:rFonts w:ascii="Times New Roman" w:hAnsi="Times New Roman" w:cs="Times New Roman"/>
          <w:sz w:val="28"/>
          <w:szCs w:val="28"/>
        </w:rPr>
        <w:t xml:space="preserve"> Добровольно оплаченная должниками сумма составила –</w:t>
      </w:r>
      <w:r w:rsidR="00D74E1E" w:rsidRPr="00D74E1E">
        <w:rPr>
          <w:rFonts w:ascii="Times New Roman" w:hAnsi="Times New Roman" w:cs="Times New Roman"/>
          <w:sz w:val="28"/>
          <w:szCs w:val="28"/>
        </w:rPr>
        <w:t xml:space="preserve"> 0,8 тыс. руб. (за 2021 год - </w:t>
      </w:r>
      <w:r w:rsidRPr="00D74E1E">
        <w:rPr>
          <w:rFonts w:ascii="Times New Roman" w:hAnsi="Times New Roman" w:cs="Times New Roman"/>
          <w:sz w:val="28"/>
          <w:szCs w:val="28"/>
        </w:rPr>
        <w:t>0,7 млн. руб.</w:t>
      </w:r>
      <w:r w:rsidR="00D74E1E" w:rsidRPr="00D74E1E">
        <w:rPr>
          <w:rFonts w:ascii="Times New Roman" w:hAnsi="Times New Roman" w:cs="Times New Roman"/>
          <w:sz w:val="28"/>
          <w:szCs w:val="28"/>
        </w:rPr>
        <w:t>).</w:t>
      </w:r>
      <w:r w:rsidRPr="00D74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4B" w:rsidRPr="00D74E1E" w:rsidRDefault="0039004B" w:rsidP="0039004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E">
        <w:rPr>
          <w:rFonts w:ascii="Times New Roman" w:hAnsi="Times New Roman" w:cs="Times New Roman"/>
          <w:sz w:val="28"/>
          <w:szCs w:val="28"/>
        </w:rPr>
        <w:t>За 202</w:t>
      </w:r>
      <w:r w:rsidR="002F367A">
        <w:rPr>
          <w:rFonts w:ascii="Times New Roman" w:hAnsi="Times New Roman" w:cs="Times New Roman"/>
          <w:sz w:val="28"/>
          <w:szCs w:val="28"/>
        </w:rPr>
        <w:t>2</w:t>
      </w:r>
      <w:r w:rsidRPr="00D74E1E">
        <w:rPr>
          <w:rFonts w:ascii="Times New Roman" w:hAnsi="Times New Roman" w:cs="Times New Roman"/>
          <w:sz w:val="28"/>
          <w:szCs w:val="28"/>
        </w:rPr>
        <w:t xml:space="preserve"> год введено </w:t>
      </w:r>
      <w:r w:rsidR="00D74E1E" w:rsidRPr="00D74E1E">
        <w:rPr>
          <w:rFonts w:ascii="Times New Roman" w:hAnsi="Times New Roman" w:cs="Times New Roman"/>
          <w:sz w:val="28"/>
          <w:szCs w:val="28"/>
        </w:rPr>
        <w:t>в действие жилых домов общей площадью порядка 16167 кв.</w:t>
      </w:r>
      <w:r w:rsidR="001C6945">
        <w:rPr>
          <w:rFonts w:ascii="Times New Roman" w:hAnsi="Times New Roman" w:cs="Times New Roman"/>
          <w:sz w:val="28"/>
          <w:szCs w:val="28"/>
        </w:rPr>
        <w:t xml:space="preserve"> </w:t>
      </w:r>
      <w:r w:rsidR="00D74E1E" w:rsidRPr="00D74E1E">
        <w:rPr>
          <w:rFonts w:ascii="Times New Roman" w:hAnsi="Times New Roman" w:cs="Times New Roman"/>
          <w:sz w:val="28"/>
          <w:szCs w:val="28"/>
        </w:rPr>
        <w:t>м.</w:t>
      </w:r>
    </w:p>
    <w:p w:rsidR="006A19DA" w:rsidRDefault="0039004B" w:rsidP="0039004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E">
        <w:rPr>
          <w:rFonts w:ascii="Times New Roman" w:hAnsi="Times New Roman" w:cs="Times New Roman"/>
          <w:sz w:val="28"/>
          <w:szCs w:val="28"/>
        </w:rPr>
        <w:t xml:space="preserve">В истекшем году в рамках реализации Федерального закона от 30.12.2020 № 518-ФЗ </w:t>
      </w:r>
      <w:r w:rsidR="00D74E1E" w:rsidRPr="00D74E1E">
        <w:rPr>
          <w:rFonts w:ascii="Times New Roman" w:hAnsi="Times New Roman" w:cs="Times New Roman"/>
          <w:sz w:val="28"/>
          <w:szCs w:val="28"/>
        </w:rPr>
        <w:t>продолжилась</w:t>
      </w:r>
      <w:r w:rsidRPr="00D74E1E">
        <w:rPr>
          <w:rFonts w:ascii="Times New Roman" w:hAnsi="Times New Roman" w:cs="Times New Roman"/>
          <w:sz w:val="28"/>
          <w:szCs w:val="28"/>
        </w:rPr>
        <w:t xml:space="preserve"> работа по выявлению правообладателей ранее учтенных объектов недвижимости. Целью данной работы является внесение сведений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 июля 1997 года </w:t>
      </w:r>
      <w:r w:rsidR="00D74E1E" w:rsidRPr="00D74E1E">
        <w:rPr>
          <w:rFonts w:ascii="Times New Roman" w:hAnsi="Times New Roman" w:cs="Times New Roman"/>
          <w:sz w:val="28"/>
          <w:szCs w:val="28"/>
        </w:rPr>
        <w:t>№</w:t>
      </w:r>
      <w:r w:rsidRPr="00D74E1E">
        <w:rPr>
          <w:rFonts w:ascii="Times New Roman" w:hAnsi="Times New Roman" w:cs="Times New Roman"/>
          <w:sz w:val="28"/>
          <w:szCs w:val="28"/>
        </w:rPr>
        <w:t xml:space="preserve"> 122-ФЗ "О государственной регистрации прав на недвижимое имущество и сделок с ним" и права на </w:t>
      </w:r>
      <w:r w:rsidRPr="00D74E1E">
        <w:rPr>
          <w:rFonts w:ascii="Times New Roman" w:hAnsi="Times New Roman" w:cs="Times New Roman"/>
          <w:sz w:val="28"/>
          <w:szCs w:val="28"/>
        </w:rPr>
        <w:lastRenderedPageBreak/>
        <w:t>такие объекты недвижимости, подтверждающиеся указанными документами, не зарегистрированы в Едином государственном реестре недвижимости.</w:t>
      </w:r>
    </w:p>
    <w:p w:rsidR="003D22CF" w:rsidRDefault="003D22CF" w:rsidP="00156BF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BF4" w:rsidRDefault="00156BF4" w:rsidP="00156BF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A9">
        <w:rPr>
          <w:rFonts w:ascii="Times New Roman" w:hAnsi="Times New Roman" w:cs="Times New Roman"/>
          <w:b/>
          <w:sz w:val="28"/>
          <w:szCs w:val="28"/>
        </w:rPr>
        <w:t>Транспортная доступность</w:t>
      </w:r>
    </w:p>
    <w:p w:rsidR="00156BF4" w:rsidRPr="000E40A9" w:rsidRDefault="00156BF4" w:rsidP="00156BF4">
      <w:pPr>
        <w:pStyle w:val="ab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0A9">
        <w:rPr>
          <w:rFonts w:ascii="Times New Roman" w:hAnsi="Times New Roman" w:cs="Times New Roman"/>
          <w:sz w:val="28"/>
          <w:szCs w:val="28"/>
        </w:rPr>
        <w:t xml:space="preserve">Администрацией Лахденпохского муниципального района в декабре 2021 года проведен открытый конкурс на право получения свидетельства об осуществлении перевозок пассажиров по муниципальному маршруту регулярных перевозок на территории Лахденпохского городского поселения. С февраля 2022 года осуществляются регулярное автобусное сообщение на территории города, включая выходные дни. </w:t>
      </w:r>
      <w:r w:rsidRPr="00156BF4">
        <w:rPr>
          <w:rFonts w:ascii="Times New Roman" w:hAnsi="Times New Roman" w:cs="Times New Roman"/>
          <w:sz w:val="28"/>
          <w:szCs w:val="28"/>
        </w:rPr>
        <w:t xml:space="preserve">ООО «АТП» предоставлена из бюджета Лахденпохского городского поселения в 2022 году субсидия в целях возмещения затрат  Получателя (ООО «АТП»), возникающих в связи с оказанием услуг по перевозке пассажиров, и недопущения прекращения пассажирских перевозок по муниципальному маршруту регулярных перевозок по нерегулируемым тарифам на территории Лахденпохского городского поселения в  сумме </w:t>
      </w:r>
      <w:r w:rsidRPr="003D22CF">
        <w:rPr>
          <w:rFonts w:ascii="Times New Roman" w:hAnsi="Times New Roman" w:cs="Times New Roman"/>
          <w:b/>
          <w:sz w:val="28"/>
          <w:szCs w:val="28"/>
        </w:rPr>
        <w:t>801,9</w:t>
      </w:r>
      <w:r w:rsidRPr="00156BF4">
        <w:rPr>
          <w:rFonts w:ascii="Times New Roman" w:hAnsi="Times New Roman" w:cs="Times New Roman"/>
          <w:sz w:val="28"/>
          <w:szCs w:val="28"/>
        </w:rPr>
        <w:t xml:space="preserve"> тыс. рублей. Аналогичное соглашение заключено и на 2023 год на сумму 888,00 тыс. рублей.</w:t>
      </w:r>
    </w:p>
    <w:p w:rsidR="006C1FBD" w:rsidRPr="006C1FBD" w:rsidRDefault="006C1FBD" w:rsidP="00D74E1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BD">
        <w:rPr>
          <w:rFonts w:ascii="Times New Roman" w:hAnsi="Times New Roman" w:cs="Times New Roman"/>
          <w:b/>
          <w:sz w:val="28"/>
          <w:szCs w:val="28"/>
        </w:rPr>
        <w:t>Имущество</w:t>
      </w:r>
    </w:p>
    <w:p w:rsidR="00E65102" w:rsidRDefault="00E65102" w:rsidP="006C1FB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 2022 году  доходы бюджета Лахденпохского городского поселения от предоставления муниципального  имущества  в аренду составили  81,2 тыс. руб</w:t>
      </w:r>
      <w:r>
        <w:rPr>
          <w:rFonts w:ascii="Times New Roman" w:hAnsi="Times New Roman" w:cs="Times New Roman"/>
          <w:sz w:val="28"/>
          <w:szCs w:val="28"/>
        </w:rPr>
        <w:t>лей (в 2021 году – 2 196,33 тыс. рублей, в том числе арендная плата – 898,3 тыс. рублей, доходы от продажи имущества – 1 298,03 тыс. рублей).</w:t>
      </w:r>
    </w:p>
    <w:p w:rsidR="00E65102" w:rsidRDefault="00E65102" w:rsidP="006C1FB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Заключено 42</w:t>
      </w:r>
      <w:r w:rsidRPr="0033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943">
        <w:rPr>
          <w:rFonts w:ascii="Times New Roman" w:hAnsi="Times New Roman" w:cs="Times New Roman"/>
          <w:sz w:val="28"/>
          <w:szCs w:val="28"/>
        </w:rPr>
        <w:t>договора социального найма жилых помещений и дополнительных соглашений на внесение изменений в договоры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(2021 год – 47 шт.).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Принято заявлений на учет в качестве нуждающихся в жилых помещения по договорам социального найма – 18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943">
        <w:rPr>
          <w:rFonts w:ascii="Times New Roman" w:hAnsi="Times New Roman" w:cs="Times New Roman"/>
          <w:sz w:val="28"/>
          <w:szCs w:val="28"/>
        </w:rPr>
        <w:t>.  Из них 7 семей поставлены на очередь в качестве нуждающихся в жилых помещениях.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</w:t>
      </w:r>
      <w:r w:rsidRPr="00336943">
        <w:rPr>
          <w:rFonts w:ascii="Times New Roman" w:hAnsi="Times New Roman" w:cs="Times New Roman"/>
          <w:sz w:val="28"/>
          <w:szCs w:val="28"/>
        </w:rPr>
        <w:t xml:space="preserve"> жилое  помещение предоставлено по договору социального найма гражданам, нуждающимся в предоставлении жилых помещений.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На 31.12.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6943">
        <w:rPr>
          <w:rFonts w:ascii="Times New Roman" w:hAnsi="Times New Roman" w:cs="Times New Roman"/>
          <w:sz w:val="28"/>
          <w:szCs w:val="28"/>
        </w:rPr>
        <w:t>22  очередь граждан нуждающихся в предоставлении жилых помещений составляет 438 чел.  В  ходе работы по перерегистрации учетных дел граждан, состоящих на учете в качестве нуждающихся в жилых помещениях, сняты с учета 53 гражданина, не подтвердившие свое право стоять на учете в качестве нуждающихся в жилых помещениях по договорам социального найма.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 xml:space="preserve">За отчетный период выявлено 2 пустующих жилых помещения. Предоставлено по договору социального найма  гражданам, нуждающимся в </w:t>
      </w:r>
      <w:r w:rsidRPr="00336943">
        <w:rPr>
          <w:rFonts w:ascii="Times New Roman" w:hAnsi="Times New Roman" w:cs="Times New Roman"/>
          <w:sz w:val="28"/>
          <w:szCs w:val="28"/>
        </w:rPr>
        <w:lastRenderedPageBreak/>
        <w:t>предоставлении  жилых помещений,  в порядке очереди - 1 жилое 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6943">
        <w:rPr>
          <w:rFonts w:ascii="Times New Roman" w:hAnsi="Times New Roman" w:cs="Times New Roman"/>
          <w:sz w:val="28"/>
          <w:szCs w:val="28"/>
        </w:rPr>
        <w:t xml:space="preserve">аневренный фонд - 1 помещение. </w:t>
      </w:r>
    </w:p>
    <w:p w:rsidR="00E65102" w:rsidRPr="00E65102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 xml:space="preserve">За 2022 год было заключено 17 договоров безвозмездной передачи </w:t>
      </w:r>
      <w:r w:rsidRPr="00E65102">
        <w:rPr>
          <w:rFonts w:ascii="Times New Roman" w:hAnsi="Times New Roman" w:cs="Times New Roman"/>
          <w:sz w:val="28"/>
          <w:szCs w:val="28"/>
        </w:rPr>
        <w:t>жилых помещений в порядке приватизации.</w:t>
      </w:r>
    </w:p>
    <w:p w:rsidR="00E65102" w:rsidRPr="00E65102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02">
        <w:rPr>
          <w:rFonts w:ascii="Times New Roman" w:hAnsi="Times New Roman" w:cs="Times New Roman"/>
          <w:sz w:val="28"/>
          <w:szCs w:val="28"/>
        </w:rPr>
        <w:t>В ходе работ с ранее учтенными объектами недвижимости, согласно Федерально</w:t>
      </w:r>
      <w:r w:rsidR="00875BAE">
        <w:rPr>
          <w:rFonts w:ascii="Times New Roman" w:hAnsi="Times New Roman" w:cs="Times New Roman"/>
          <w:sz w:val="28"/>
          <w:szCs w:val="28"/>
        </w:rPr>
        <w:t>му</w:t>
      </w:r>
      <w:r w:rsidRPr="00E6510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5BAE">
        <w:rPr>
          <w:rFonts w:ascii="Times New Roman" w:hAnsi="Times New Roman" w:cs="Times New Roman"/>
          <w:sz w:val="28"/>
          <w:szCs w:val="28"/>
        </w:rPr>
        <w:t>у</w:t>
      </w:r>
      <w:r w:rsidRPr="00E65102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 от 30.12.2020 № 518-ФЗ зарегистрировано право муниципальной собственности на 361 объект, ранее учтенные здания, сооружения, прекратившие существование, снятые с учета - в количестве 35 шт.</w:t>
      </w:r>
    </w:p>
    <w:p w:rsidR="006C1FBD" w:rsidRPr="00E65102" w:rsidRDefault="006C1FBD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02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6C1FBD" w:rsidRPr="006C1FBD" w:rsidRDefault="006C1FBD" w:rsidP="006C1FB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FBD">
        <w:rPr>
          <w:rFonts w:ascii="Times New Roman" w:hAnsi="Times New Roman" w:cs="Times New Roman"/>
          <w:sz w:val="28"/>
          <w:szCs w:val="28"/>
        </w:rPr>
        <w:t xml:space="preserve">Централизованное </w:t>
      </w:r>
      <w:r w:rsidRPr="006C1FBD">
        <w:rPr>
          <w:rFonts w:ascii="Times New Roman" w:hAnsi="Times New Roman" w:cs="Times New Roman"/>
          <w:b/>
          <w:sz w:val="28"/>
          <w:szCs w:val="28"/>
        </w:rPr>
        <w:t xml:space="preserve">теплоснабжение </w:t>
      </w:r>
      <w:r w:rsidRPr="006C1FBD">
        <w:rPr>
          <w:rFonts w:ascii="Times New Roman" w:hAnsi="Times New Roman" w:cs="Times New Roman"/>
          <w:sz w:val="28"/>
          <w:szCs w:val="28"/>
        </w:rPr>
        <w:t>многоквартирных жилых домов и объектов социально-культурного назначения в городе осуществляет ООО «Петербургтеплоэнерго».</w:t>
      </w:r>
    </w:p>
    <w:p w:rsidR="00BE59DD" w:rsidRPr="00B46BF3" w:rsidRDefault="00BE59DD" w:rsidP="00BE59D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F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Всего в </w:t>
      </w:r>
      <w:r w:rsidR="003D22C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городе функционируют </w:t>
      </w:r>
      <w:r w:rsidRPr="00B46BF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9 котельных  и эксплуатируется в двухтрубном исполнении всего </w:t>
      </w:r>
      <w:r w:rsidR="003D22CF">
        <w:rPr>
          <w:rStyle w:val="a9"/>
          <w:rFonts w:ascii="Times New Roman" w:hAnsi="Times New Roman" w:cs="Times New Roman"/>
          <w:b w:val="0"/>
          <w:sz w:val="28"/>
          <w:szCs w:val="28"/>
        </w:rPr>
        <w:t>11,3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км.</w:t>
      </w:r>
      <w:r w:rsidRPr="00B46BF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что в однотрубном исполнении составляет </w:t>
      </w:r>
      <w:r w:rsidR="003D22CF">
        <w:rPr>
          <w:rStyle w:val="a9"/>
          <w:rFonts w:ascii="Times New Roman" w:hAnsi="Times New Roman" w:cs="Times New Roman"/>
          <w:b w:val="0"/>
          <w:sz w:val="28"/>
          <w:szCs w:val="28"/>
        </w:rPr>
        <w:t>22,6</w:t>
      </w:r>
      <w:r w:rsidRPr="00B46BF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км.</w:t>
      </w:r>
    </w:p>
    <w:p w:rsidR="00BE59DD" w:rsidRPr="00B46BF3" w:rsidRDefault="00BE59DD" w:rsidP="00BE59DD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F3">
        <w:rPr>
          <w:rFonts w:ascii="Times New Roman" w:hAnsi="Times New Roman" w:cs="Times New Roman"/>
          <w:sz w:val="28"/>
          <w:szCs w:val="28"/>
        </w:rPr>
        <w:t>Объекты водоснабжения и водоотведения, как и объекты жилищного фонда, подготовлены к прохождению отопительного периода в установленные сроки. Подготовлены акты готовности жилищного фонда и иная сопутствующая документация. Паспорта готовности жилищного фонда утверждены Министерством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B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энергетики. </w:t>
      </w:r>
    </w:p>
    <w:p w:rsidR="006C1FBD" w:rsidRDefault="006C1FBD" w:rsidP="006C1FB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FB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C1FBD">
        <w:rPr>
          <w:rFonts w:ascii="Times New Roman" w:hAnsi="Times New Roman" w:cs="Times New Roman"/>
          <w:b/>
          <w:sz w:val="28"/>
          <w:szCs w:val="28"/>
        </w:rPr>
        <w:t xml:space="preserve">водоснабжения и водоотведения </w:t>
      </w:r>
      <w:r w:rsidRPr="006C1FBD">
        <w:rPr>
          <w:rFonts w:ascii="Times New Roman" w:hAnsi="Times New Roman" w:cs="Times New Roman"/>
          <w:sz w:val="28"/>
          <w:szCs w:val="28"/>
        </w:rPr>
        <w:t>на территории городского поселения оказыва</w:t>
      </w:r>
      <w:r w:rsidR="00D74E1E">
        <w:rPr>
          <w:rFonts w:ascii="Times New Roman" w:hAnsi="Times New Roman" w:cs="Times New Roman"/>
          <w:sz w:val="28"/>
          <w:szCs w:val="28"/>
        </w:rPr>
        <w:t>л</w:t>
      </w:r>
      <w:r w:rsidRPr="006C1FBD">
        <w:rPr>
          <w:rFonts w:ascii="Times New Roman" w:hAnsi="Times New Roman" w:cs="Times New Roman"/>
          <w:sz w:val="28"/>
          <w:szCs w:val="28"/>
        </w:rPr>
        <w:t xml:space="preserve"> ООО «Лахденпохский </w:t>
      </w:r>
      <w:r w:rsidR="000C649B">
        <w:rPr>
          <w:rFonts w:ascii="Times New Roman" w:hAnsi="Times New Roman" w:cs="Times New Roman"/>
          <w:sz w:val="28"/>
          <w:szCs w:val="28"/>
        </w:rPr>
        <w:t>в</w:t>
      </w:r>
      <w:r w:rsidRPr="006C1FBD">
        <w:rPr>
          <w:rFonts w:ascii="Times New Roman" w:hAnsi="Times New Roman" w:cs="Times New Roman"/>
          <w:sz w:val="28"/>
          <w:szCs w:val="28"/>
        </w:rPr>
        <w:t>одоканал»</w:t>
      </w:r>
      <w:r w:rsidR="003D12D4">
        <w:rPr>
          <w:rFonts w:ascii="Times New Roman" w:hAnsi="Times New Roman" w:cs="Times New Roman"/>
          <w:sz w:val="28"/>
          <w:szCs w:val="28"/>
        </w:rPr>
        <w:t xml:space="preserve"> до 01 августа 2022 года</w:t>
      </w:r>
      <w:r w:rsidRPr="006C1FBD">
        <w:rPr>
          <w:rFonts w:ascii="Times New Roman" w:hAnsi="Times New Roman" w:cs="Times New Roman"/>
          <w:sz w:val="28"/>
          <w:szCs w:val="28"/>
        </w:rPr>
        <w:t>.</w:t>
      </w:r>
    </w:p>
    <w:p w:rsidR="00BD662B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B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6BF3">
        <w:rPr>
          <w:rFonts w:ascii="Times New Roman" w:hAnsi="Times New Roman" w:cs="Times New Roman"/>
          <w:sz w:val="28"/>
          <w:szCs w:val="28"/>
        </w:rPr>
        <w:t>ерритории Лахденпохского городского поселения после реорганизации предприятия с 01 августа 2022 года водоснабжением и водоотведением занимается ООО «Вектор Чистоты». Впервые в рамках подготовки систем водоснабжения к отопительному периоду 2022-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6BF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F3">
        <w:rPr>
          <w:rFonts w:ascii="Times New Roman" w:hAnsi="Times New Roman" w:cs="Times New Roman"/>
          <w:sz w:val="28"/>
          <w:szCs w:val="28"/>
        </w:rPr>
        <w:t>гг., несмотря на сжатые сроки после реорганизации, была проведена опрессовка системы с повышением давления, которая в свою очередь позволила выявить и устранить более 25 скрытых утечек на сетях водоснабжения города. Работы по усоверш</w:t>
      </w:r>
      <w:r>
        <w:rPr>
          <w:rFonts w:ascii="Times New Roman" w:hAnsi="Times New Roman" w:cs="Times New Roman"/>
          <w:sz w:val="28"/>
          <w:szCs w:val="28"/>
        </w:rPr>
        <w:t>енствованию систем продолжаются</w:t>
      </w:r>
      <w:r w:rsidR="00BD662B" w:rsidRPr="00596671">
        <w:rPr>
          <w:rFonts w:ascii="Times New Roman" w:hAnsi="Times New Roman" w:cs="Times New Roman"/>
          <w:sz w:val="28"/>
          <w:szCs w:val="28"/>
        </w:rPr>
        <w:t>.</w:t>
      </w:r>
    </w:p>
    <w:p w:rsidR="006C1FBD" w:rsidRPr="00EE7A85" w:rsidRDefault="006C1FBD" w:rsidP="00EE7A85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85">
        <w:rPr>
          <w:rFonts w:ascii="Times New Roman" w:hAnsi="Times New Roman" w:cs="Times New Roman"/>
          <w:b/>
          <w:sz w:val="28"/>
          <w:szCs w:val="28"/>
        </w:rPr>
        <w:t xml:space="preserve">Сбор и транспортировку твердых </w:t>
      </w:r>
      <w:r w:rsidR="00EE7A85">
        <w:rPr>
          <w:rFonts w:ascii="Times New Roman" w:hAnsi="Times New Roman" w:cs="Times New Roman"/>
          <w:b/>
          <w:sz w:val="28"/>
          <w:szCs w:val="28"/>
        </w:rPr>
        <w:t>коммунальных</w:t>
      </w:r>
      <w:r w:rsidRPr="00EE7A85"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  <w:r w:rsidR="00E65102">
        <w:rPr>
          <w:rFonts w:ascii="Times New Roman" w:hAnsi="Times New Roman" w:cs="Times New Roman"/>
          <w:b/>
          <w:sz w:val="28"/>
          <w:szCs w:val="28"/>
        </w:rPr>
        <w:t>, содержание мест захоронения</w:t>
      </w:r>
      <w:r w:rsidRPr="00EE7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D4" w:rsidRPr="001D3DE8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D3DE8">
        <w:rPr>
          <w:rFonts w:ascii="Times New Roman" w:hAnsi="Times New Roman" w:cs="Times New Roman"/>
          <w:sz w:val="28"/>
          <w:szCs w:val="28"/>
        </w:rPr>
        <w:t>а территории городского поселения в 2022 году осуществлял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1D3DE8">
        <w:rPr>
          <w:rFonts w:ascii="Times New Roman" w:hAnsi="Times New Roman" w:cs="Times New Roman"/>
          <w:sz w:val="28"/>
          <w:szCs w:val="28"/>
        </w:rPr>
        <w:t xml:space="preserve"> региональный оператор по обращению с твердыми коммунальными отходами ООО «КАРЕЛЬСКИЙ ЭКОЛОГИЧЕСКИЙ ОПЕАТОР».</w:t>
      </w:r>
    </w:p>
    <w:p w:rsidR="003D12D4" w:rsidRPr="001D3DE8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E8">
        <w:rPr>
          <w:rFonts w:ascii="Times New Roman" w:hAnsi="Times New Roman" w:cs="Times New Roman"/>
          <w:sz w:val="28"/>
          <w:szCs w:val="28"/>
        </w:rPr>
        <w:lastRenderedPageBreak/>
        <w:tab/>
        <w:t>Благодаря качественной  работе КАРЕЛЬСКОГО  ЭКОЛОГИЧЕСКОГО ОПЕАТОРА на территории города отсутствует  мусор вокруг площадок ТКО. Совместно с региональным оператором по сбору ТКО ООО «КАРЕЛЬСКИЙ ЭКОЛОГИЧЕСКИЙ ОПЕРАТОР»  согласованы  работы по переносу нескольких площадок ТКО для удобства жителей города.</w:t>
      </w:r>
    </w:p>
    <w:p w:rsidR="003D12D4" w:rsidRPr="001D3DE8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E8">
        <w:rPr>
          <w:rFonts w:ascii="Times New Roman" w:hAnsi="Times New Roman" w:cs="Times New Roman"/>
          <w:sz w:val="28"/>
          <w:szCs w:val="28"/>
        </w:rPr>
        <w:tab/>
        <w:t>Активно проводится работа по очистке подъездов к площадкам ТКО от снежных покровов.</w:t>
      </w:r>
    </w:p>
    <w:p w:rsidR="003D12D4" w:rsidRPr="001D3DE8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DE8">
        <w:rPr>
          <w:rFonts w:ascii="Times New Roman" w:hAnsi="Times New Roman" w:cs="Times New Roman"/>
          <w:sz w:val="28"/>
          <w:szCs w:val="28"/>
        </w:rPr>
        <w:tab/>
        <w:t xml:space="preserve">Администрацией Лахденпохского муниципального района проводятся выездные обследования для эффективности выявления мест несанкционированного размещения отходов производства и потребления. </w:t>
      </w:r>
      <w:r w:rsidRPr="001D3DE8">
        <w:rPr>
          <w:rFonts w:ascii="Times New Roman" w:hAnsi="Times New Roman" w:cs="Times New Roman"/>
          <w:bCs/>
          <w:sz w:val="28"/>
          <w:szCs w:val="28"/>
        </w:rPr>
        <w:t xml:space="preserve">Территории, на которых были проведены обследования, определены исходя из поступающих в Администрацию обращений граждан, организаций и публикаций в средствах массовой информации. </w:t>
      </w:r>
      <w:r w:rsidRPr="001D3DE8">
        <w:rPr>
          <w:rFonts w:ascii="Times New Roman" w:hAnsi="Times New Roman" w:cs="Times New Roman"/>
          <w:sz w:val="28"/>
          <w:szCs w:val="28"/>
        </w:rPr>
        <w:t xml:space="preserve">За 2022 год на территории       г. Лахденпохья  </w:t>
      </w:r>
      <w:r w:rsidRPr="001D3DE8">
        <w:rPr>
          <w:rFonts w:ascii="Times New Roman" w:hAnsi="Times New Roman" w:cs="Times New Roman"/>
          <w:bCs/>
          <w:sz w:val="28"/>
          <w:szCs w:val="28"/>
        </w:rPr>
        <w:t>выявлено 3  места  несанкционированного размещения отх</w:t>
      </w:r>
      <w:r>
        <w:rPr>
          <w:rFonts w:ascii="Times New Roman" w:hAnsi="Times New Roman" w:cs="Times New Roman"/>
          <w:bCs/>
          <w:sz w:val="28"/>
          <w:szCs w:val="28"/>
        </w:rPr>
        <w:t>одов производства и потребления.</w:t>
      </w:r>
      <w:r w:rsidRPr="001D3D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12D4" w:rsidRPr="001D3DE8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DE8">
        <w:rPr>
          <w:rFonts w:ascii="Times New Roman" w:hAnsi="Times New Roman" w:cs="Times New Roman"/>
          <w:bCs/>
          <w:sz w:val="28"/>
          <w:szCs w:val="28"/>
        </w:rPr>
        <w:tab/>
        <w:t>В рамках  муниципального контракта на выполнение работ по текущему содержанию и благоустройству территории Лахденпохского городского поселения, на территории городского кладбища ликвидировано 400 куб.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E8">
        <w:rPr>
          <w:rFonts w:ascii="Times New Roman" w:hAnsi="Times New Roman" w:cs="Times New Roman"/>
          <w:bCs/>
          <w:sz w:val="28"/>
          <w:szCs w:val="28"/>
        </w:rPr>
        <w:t>м. мусора.</w:t>
      </w:r>
    </w:p>
    <w:p w:rsidR="006C1FBD" w:rsidRDefault="003D12D4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DE8">
        <w:rPr>
          <w:rFonts w:ascii="Times New Roman" w:hAnsi="Times New Roman" w:cs="Times New Roman"/>
          <w:bCs/>
          <w:sz w:val="28"/>
          <w:szCs w:val="28"/>
        </w:rPr>
        <w:tab/>
        <w:t>За 2022 г.</w:t>
      </w:r>
      <w:r w:rsidRPr="001D3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3DE8">
        <w:rPr>
          <w:rFonts w:ascii="Times New Roman" w:hAnsi="Times New Roman" w:cs="Times New Roman"/>
          <w:bCs/>
          <w:sz w:val="28"/>
          <w:szCs w:val="28"/>
        </w:rPr>
        <w:t>проведены работы по  благоустройству и обеспечению чистоты и порядка на территориях парковых зон г. Лахденпохья. Проведены экологические дни с участием жителей города. Очищенно от мусора более   2 км.  береговой линии Ладожского озера.</w:t>
      </w:r>
    </w:p>
    <w:p w:rsidR="00E65102" w:rsidRPr="00EE7A85" w:rsidRDefault="00E65102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 xml:space="preserve">Остается острым вопрос по приведению площадок в соответствие санитарным требованиям предъявляемых к площадкам ТКО для сбора твердых коммунальных отходов. </w:t>
      </w:r>
      <w:r w:rsidRPr="00336943">
        <w:rPr>
          <w:rFonts w:ascii="Times New Roman" w:hAnsi="Times New Roman" w:cs="Times New Roman"/>
          <w:bCs/>
          <w:sz w:val="28"/>
          <w:szCs w:val="28"/>
        </w:rPr>
        <w:t>По предварительной оценке для проведения вышеуказанных работ необходимо  выделение  более 15 млн.  рублей.</w:t>
      </w:r>
    </w:p>
    <w:p w:rsidR="006C1FBD" w:rsidRDefault="006C1FBD" w:rsidP="00EE7A85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85">
        <w:rPr>
          <w:rFonts w:ascii="Times New Roman" w:hAnsi="Times New Roman" w:cs="Times New Roman"/>
          <w:b/>
          <w:sz w:val="28"/>
          <w:szCs w:val="28"/>
        </w:rPr>
        <w:t>Обеспечение полномочий органов местного самоуправления в соответствии с жилищным законодательством: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2022 г на территории Лахденпохского городского поселения продолжена реализация Региональной адресной программы по переселению граждан из аварийного жилищного фонда на 2019-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694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3">
        <w:rPr>
          <w:rFonts w:ascii="Times New Roman" w:hAnsi="Times New Roman" w:cs="Times New Roman"/>
          <w:sz w:val="28"/>
          <w:szCs w:val="28"/>
        </w:rPr>
        <w:t>гг,  утвержденной  Постановлением Правительства Республики Карелия от 28.03.2019 № 136-П. В рамках региональной программы выплачено 11 компенсаций собственникам аварийных жилых помещений на общую сумму 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6943">
        <w:rPr>
          <w:rFonts w:ascii="Times New Roman" w:hAnsi="Times New Roman" w:cs="Times New Roman"/>
          <w:sz w:val="28"/>
          <w:szCs w:val="28"/>
        </w:rPr>
        <w:t>891</w:t>
      </w:r>
      <w:r>
        <w:rPr>
          <w:rFonts w:ascii="Times New Roman" w:hAnsi="Times New Roman" w:cs="Times New Roman"/>
          <w:sz w:val="28"/>
          <w:szCs w:val="28"/>
        </w:rPr>
        <w:t>,1 тыс. рублей</w:t>
      </w:r>
      <w:r w:rsidRPr="00336943">
        <w:rPr>
          <w:rFonts w:ascii="Times New Roman" w:hAnsi="Times New Roman" w:cs="Times New Roman"/>
          <w:sz w:val="28"/>
          <w:szCs w:val="28"/>
        </w:rPr>
        <w:t>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 xml:space="preserve">Приобретено одно благоустроенное жилое помещение на вторичном рынке, которое предоставлено нанимателю муниципального аварийного жилого помещения. Таким образом, исполнено Решение Лахденпохского </w:t>
      </w:r>
      <w:r w:rsidRPr="00336943">
        <w:rPr>
          <w:rFonts w:ascii="Times New Roman" w:hAnsi="Times New Roman" w:cs="Times New Roman"/>
          <w:sz w:val="28"/>
          <w:szCs w:val="28"/>
        </w:rPr>
        <w:lastRenderedPageBreak/>
        <w:t>районного суда 2018 г. о предоставлении Семечкиной Л.В. однокомнатной благоустроенной квартиры в г. Лахденпохья  на состав семьи 2 человека.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декабре 2022  г. заключено Соглашение о предоставлении субсидии с Министерством строительства, ЖКХ и энергетики Республики Карелия на сумму 99 440 428,00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36943">
        <w:rPr>
          <w:rFonts w:ascii="Times New Roman" w:hAnsi="Times New Roman" w:cs="Times New Roman"/>
          <w:sz w:val="28"/>
          <w:szCs w:val="28"/>
        </w:rPr>
        <w:t xml:space="preserve"> на 2023 год. За счет указанных средств  планируется расселить 31 аварийную квартиру путем приобретения жилья, путем выплаты компенсаций собственникам и строительства многоквартирного дома на 29 квартир.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2022 году за счет средств субсидии Республики Карелия и при участии софинансирования из бюджета Лахденпохского городского поселения подготовлена проектно-сметная документация на  снос аварийного многоквартирного дома (г. Лахденпохья, ул. Загородная, д. 8). Два многоквартирных дома снесены.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2022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336943">
        <w:rPr>
          <w:rFonts w:ascii="Times New Roman" w:hAnsi="Times New Roman" w:cs="Times New Roman"/>
          <w:sz w:val="28"/>
          <w:szCs w:val="28"/>
        </w:rPr>
        <w:t xml:space="preserve"> продолжалась работа по формированию земельных участков под  аварийными  многоквартирными домами, сформировано 2 земельных участка.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Завершена обращением в суд претензионная работа по выселению граждан, которым в рамках региональной программы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36943">
        <w:rPr>
          <w:rFonts w:ascii="Times New Roman" w:hAnsi="Times New Roman" w:cs="Times New Roman"/>
          <w:sz w:val="28"/>
          <w:szCs w:val="28"/>
        </w:rPr>
        <w:t xml:space="preserve"> предоставлено жилое  помещение, однако, до настоящего момента, аварийная квартира не возращена по акту администрации (одна семья). Граждане признаны утратившими право пользования жилым помещением, квартира сдана по акту, дом снесен.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2022 году выявлено 1 помещение, относящееся к выморочному имуществу.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 xml:space="preserve"> В 2022 году проведена работа по постановке на учет и регистрации права муниципальной собственности объектов ЖКХ: КОС в г. Лахденпохья по Ленинградскому шоссе, нежилое здание гаража в г. Лахденпохья по Ленинградскому шоссе. Изготовлено два технических паспорта на муниципальные многоквартирные дома.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В 2022 году отменено 8 Постановлений о привлечении к административной ответственности по ч. 1 ст. 12.34 КоАП РФ по актам ГИБДД за ненормативное содержание дорог в г. Лахденпохья на общую сумму 800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 xml:space="preserve">Для формирования следующей региональной адресной программы для переселения граждан из аварийного жилого фонда в АИС «Реформа ЖКХ» внесен 141 аварийный дом, порядка 500 жилых помещений, занесены личные данные - 892 граждан. 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>Сведения об аварийных домах переданы в органы Росреестра.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943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в области инвентаризации и учета жилищного фонда.  Проводиться регулярная актуализация базы данных жилищного </w:t>
      </w:r>
      <w:r w:rsidRPr="003369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фонда Лахденпохского муниципального района. Выполняется работа по внесению данных, в том числе и полная информация по многоквартирным жилым домам, вновь признанным аварийными, с целью их последующего расселения, в государственную информационную систему «Реформа ЖКХ». Так же ведутся работы по внесению сведений в систему «ГИС ЖКХ», которая синхронизирована с данными РОСРЕЕСТРА и ФИАС. Правильность внесения данных сотрудниками отдела администрации зависит так же от своевременного предоставления сельскими поселениями района, всей испрашиваемой информации, необходимой для внесения в указанные системы. 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ab/>
        <w:t>В 2022 году осуществляют деятельность по обслуживанию МКД следующие УК: по г. Лахденпохья ООО «Лахденпохская ЖЭС», МУП МСП «Дружба», ООО «Лахденпохский жилсервис», ООО «УК «Юг дом».</w:t>
      </w:r>
    </w:p>
    <w:p w:rsidR="00E65102" w:rsidRPr="00596671" w:rsidRDefault="00E65102" w:rsidP="00E6510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hAnsi="Times New Roman" w:cs="Times New Roman"/>
          <w:sz w:val="28"/>
          <w:szCs w:val="28"/>
        </w:rPr>
        <w:tab/>
        <w:t>Ведутся работы для проведения конкурса по определению управляющей организации для МКД на территории Лахденпохского городского поселения.</w:t>
      </w:r>
    </w:p>
    <w:p w:rsidR="00B40882" w:rsidRPr="00596671" w:rsidRDefault="00B40882" w:rsidP="00B4088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9667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6671">
        <w:rPr>
          <w:rFonts w:ascii="Times New Roman" w:hAnsi="Times New Roman" w:cs="Times New Roman"/>
          <w:sz w:val="28"/>
          <w:szCs w:val="28"/>
        </w:rPr>
        <w:t xml:space="preserve"> осуществляют деятельность по обслуживанию МКД следующие УК: МУП МСП «Дружба», ООО «Лахденпохский жилсервис», ООО «УК «Юг дом», ООО «Лахденпохская ЖЭС».</w:t>
      </w:r>
    </w:p>
    <w:p w:rsidR="006C1FBD" w:rsidRPr="00EE7A85" w:rsidRDefault="006C1FBD" w:rsidP="003D12D4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85">
        <w:rPr>
          <w:rFonts w:ascii="Times New Roman" w:hAnsi="Times New Roman" w:cs="Times New Roman"/>
          <w:b/>
          <w:sz w:val="28"/>
          <w:szCs w:val="28"/>
        </w:rPr>
        <w:t>Дорожная деятельность в отношении автомобильных дорог местного значения г. Лахденпохья</w:t>
      </w:r>
    </w:p>
    <w:p w:rsidR="00A7692D" w:rsidRPr="001D3DE8" w:rsidRDefault="00A7692D" w:rsidP="00A7692D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E8">
        <w:rPr>
          <w:rFonts w:ascii="Times New Roman" w:eastAsia="Calibri" w:hAnsi="Times New Roman" w:cs="Times New Roman"/>
          <w:sz w:val="28"/>
          <w:szCs w:val="28"/>
        </w:rPr>
        <w:t>В г. Лахденпохья официально зарегистрировано и поставлено на кадастровый учет 48 дорог общего пользования местного значения протяженностью 31,5 км.</w:t>
      </w:r>
    </w:p>
    <w:p w:rsidR="00A7692D" w:rsidRPr="001D3DE8" w:rsidRDefault="00A7692D" w:rsidP="00A7692D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E8">
        <w:rPr>
          <w:rFonts w:ascii="Times New Roman" w:hAnsi="Times New Roman" w:cs="Times New Roman"/>
          <w:sz w:val="28"/>
          <w:szCs w:val="28"/>
        </w:rPr>
        <w:t xml:space="preserve">Вся информация по автодорогам местного значения внесена в федеральную информационную систему «Росмониторинг», посредством которой Администрацией производится согласование проезда большегрузной техники с последующим расчётом итогового размера вреда по дорогам с учётом дорожно-климатических условий. </w:t>
      </w:r>
    </w:p>
    <w:p w:rsidR="00A7692D" w:rsidRPr="001D3DE8" w:rsidRDefault="00A7692D" w:rsidP="00A7692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E8">
        <w:rPr>
          <w:rFonts w:ascii="Times New Roman" w:hAnsi="Times New Roman" w:cs="Times New Roman"/>
          <w:sz w:val="28"/>
          <w:szCs w:val="28"/>
        </w:rPr>
        <w:t>Проводится актуализаци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3DE8">
        <w:rPr>
          <w:rFonts w:ascii="Times New Roman" w:hAnsi="Times New Roman" w:cs="Times New Roman"/>
          <w:sz w:val="28"/>
          <w:szCs w:val="28"/>
        </w:rPr>
        <w:t xml:space="preserve"> технических паспортов по всем дорогам местного значения.</w:t>
      </w:r>
    </w:p>
    <w:p w:rsidR="00A7692D" w:rsidRPr="001D3DE8" w:rsidRDefault="00A7692D" w:rsidP="00A7692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E8">
        <w:rPr>
          <w:rFonts w:ascii="Times New Roman" w:hAnsi="Times New Roman" w:cs="Times New Roman"/>
          <w:sz w:val="28"/>
          <w:szCs w:val="28"/>
        </w:rPr>
        <w:t>Так же вся информация по автодорогам местного значения внесена в федеральную информационную Систему Контроля Дорожных Фондов, которая является Единой цифровой средой для получения информации о дорожной деятельности в Российской Федерации и взаимодействия всех ее участников: от подрядных и эксплуатирующих организаций до граждан, использующих дорожно-транспортную инфраструктуру в повседневной жизни.</w:t>
      </w:r>
    </w:p>
    <w:p w:rsidR="00A7692D" w:rsidRPr="001D3DE8" w:rsidRDefault="00A7692D" w:rsidP="00A7692D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E8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заключенному соглашению с Государственным</w:t>
      </w:r>
      <w:r w:rsidRPr="001D3DE8">
        <w:rPr>
          <w:rFonts w:ascii="Times New Roman" w:hAnsi="Times New Roman" w:cs="Times New Roman"/>
          <w:sz w:val="28"/>
          <w:szCs w:val="28"/>
        </w:rPr>
        <w:t xml:space="preserve"> комитетом Республики Карелия по дорожному хозяйству, транспорту и связи</w:t>
      </w:r>
      <w:r w:rsidRPr="001D3DE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в 2022 году бюджету муниципального образования субсидий на ремонт и содержание дорог местного значения были заключены два муниципальных контракта: </w:t>
      </w:r>
    </w:p>
    <w:p w:rsidR="00A7692D" w:rsidRDefault="00A7692D" w:rsidP="00A7692D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E8">
        <w:rPr>
          <w:rFonts w:ascii="Times New Roman" w:eastAsia="Calibri" w:hAnsi="Times New Roman" w:cs="Times New Roman"/>
          <w:sz w:val="28"/>
          <w:szCs w:val="28"/>
        </w:rPr>
        <w:t xml:space="preserve">- ремонт автомобильной дороги общего пользования местного значения ул. Заводская. </w:t>
      </w:r>
    </w:p>
    <w:p w:rsidR="001C6945" w:rsidRDefault="00A7692D" w:rsidP="001C6945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D1">
        <w:rPr>
          <w:rFonts w:ascii="Times New Roman" w:eastAsia="Calibri" w:hAnsi="Times New Roman" w:cs="Times New Roman"/>
          <w:sz w:val="28"/>
          <w:szCs w:val="28"/>
        </w:rPr>
        <w:t xml:space="preserve">Общая сумма </w:t>
      </w:r>
      <w:r w:rsidR="00541410">
        <w:rPr>
          <w:rFonts w:ascii="Times New Roman" w:eastAsia="Calibri" w:hAnsi="Times New Roman" w:cs="Times New Roman"/>
          <w:sz w:val="28"/>
          <w:szCs w:val="28"/>
        </w:rPr>
        <w:t xml:space="preserve">вышеуказанных </w:t>
      </w:r>
      <w:r w:rsidRPr="00FE26D1">
        <w:rPr>
          <w:rFonts w:ascii="Times New Roman" w:eastAsia="Calibri" w:hAnsi="Times New Roman" w:cs="Times New Roman"/>
          <w:sz w:val="28"/>
          <w:szCs w:val="28"/>
        </w:rPr>
        <w:t xml:space="preserve">расходов составила </w:t>
      </w:r>
      <w:r w:rsidRPr="003D22CF">
        <w:rPr>
          <w:rFonts w:ascii="Times New Roman" w:eastAsia="Calibri" w:hAnsi="Times New Roman" w:cs="Times New Roman"/>
          <w:b/>
          <w:sz w:val="28"/>
          <w:szCs w:val="28"/>
        </w:rPr>
        <w:t>6 777,15</w:t>
      </w:r>
      <w:r w:rsidRPr="00FE26D1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средства бюджета Республики Карелия – 4 202,00 тыс. рублей.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94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36943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тлов и содержание безнадзорных животных</w:t>
      </w:r>
    </w:p>
    <w:p w:rsidR="00E65102" w:rsidRPr="00336943" w:rsidRDefault="00E65102" w:rsidP="00875B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75BAE" w:rsidRPr="00875BA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75BA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75BAE" w:rsidRPr="00875BA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Карелия от 19.12.2019 </w:t>
      </w:r>
      <w:r w:rsidR="00875B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5BAE" w:rsidRPr="00875BAE">
        <w:rPr>
          <w:rFonts w:ascii="Times New Roman" w:eastAsia="Times New Roman" w:hAnsi="Times New Roman" w:cs="Times New Roman"/>
          <w:sz w:val="28"/>
          <w:szCs w:val="28"/>
        </w:rPr>
        <w:t xml:space="preserve"> 2424-ЗРК</w:t>
      </w:r>
      <w:r w:rsidR="00875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BAE" w:rsidRPr="00875BAE">
        <w:rPr>
          <w:rFonts w:ascii="Times New Roman" w:eastAsia="Times New Roman" w:hAnsi="Times New Roman" w:cs="Times New Roman"/>
          <w:sz w:val="28"/>
          <w:szCs w:val="28"/>
        </w:rPr>
        <w:t>"О наделении органов местного самоуправления муниципальных районов, муниципальных округов и городских округов отдельными государственными полномочиями Республики Карелия в</w:t>
      </w:r>
      <w:r w:rsidR="00875BAE">
        <w:rPr>
          <w:rFonts w:ascii="Times New Roman" w:eastAsia="Times New Roman" w:hAnsi="Times New Roman" w:cs="Times New Roman"/>
          <w:sz w:val="28"/>
          <w:szCs w:val="28"/>
        </w:rPr>
        <w:t xml:space="preserve"> области обращения с животными", </w:t>
      </w:r>
      <w:r w:rsidRPr="00336943">
        <w:rPr>
          <w:rFonts w:ascii="Times New Roman" w:eastAsia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как одного из условий реализации конституционных прав граждан на охрану здоровья и</w:t>
      </w:r>
      <w:r w:rsidR="00875BAE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благоприятную окружающую среду</w:t>
      </w:r>
      <w:r w:rsidRPr="00336943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 наделены отдельными государственными полномочиями Республики Карелия по организации проведения на территории Республики Карелия мероприятий по отлову и содержанию безнадзорных животных. 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43">
        <w:rPr>
          <w:rFonts w:ascii="Times New Roman" w:eastAsia="Times New Roman" w:hAnsi="Times New Roman" w:cs="Times New Roman"/>
          <w:sz w:val="28"/>
          <w:szCs w:val="28"/>
        </w:rPr>
        <w:t>Указанные мероприятия проводятся для предупреждения возникновения и распространения инфекционных заболеваний, общих для человека и животных, а также устранения вредного воздействия на человека и среду его обитания такого биологического фактора, как безнадзорные животные, которые являются потенциальным источником распространения указанных заболеваний.</w:t>
      </w:r>
    </w:p>
    <w:p w:rsidR="00E65102" w:rsidRPr="00336943" w:rsidRDefault="00E65102" w:rsidP="00E65102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6943">
        <w:rPr>
          <w:rFonts w:ascii="Times New Roman" w:hAnsi="Times New Roman" w:cs="Times New Roman"/>
          <w:sz w:val="28"/>
          <w:szCs w:val="28"/>
        </w:rPr>
        <w:t>2022 году между Администрацией Лахденпохского муниципального района и ООО «Доктор Неболит» был заключен муниципальный контракт «На оказание  услуг по отлову и содержанию безнадзорных животных на территории Лахденпохского муниципального района». Цена контракта составила 928 200 рублей. Всего по городу и району отловлено, стерилизовано и привито 44 особи, контракт исполнен в полном объеме.</w:t>
      </w:r>
    </w:p>
    <w:p w:rsidR="001C6945" w:rsidRPr="00802540" w:rsidRDefault="001C6945" w:rsidP="001C694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40">
        <w:rPr>
          <w:rFonts w:ascii="Times New Roman" w:hAnsi="Times New Roman" w:cs="Times New Roman"/>
          <w:b/>
          <w:sz w:val="28"/>
          <w:szCs w:val="28"/>
          <w:u w:val="single"/>
        </w:rPr>
        <w:t>Программы инициативного бюджетирования:</w:t>
      </w:r>
    </w:p>
    <w:p w:rsidR="001C6945" w:rsidRPr="00C403B8" w:rsidRDefault="001C6945" w:rsidP="001C6945">
      <w:pPr>
        <w:pStyle w:val="ab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3B8">
        <w:rPr>
          <w:rFonts w:ascii="Times New Roman" w:hAnsi="Times New Roman" w:cs="Times New Roman"/>
          <w:b/>
          <w:i/>
          <w:sz w:val="28"/>
          <w:szCs w:val="28"/>
        </w:rPr>
        <w:t>«Формирование современной городской среды на территории Лахденпохского городского поселения»</w:t>
      </w:r>
      <w:r w:rsidRPr="002C7475">
        <w:rPr>
          <w:rFonts w:ascii="Times New Roman" w:hAnsi="Times New Roman" w:cs="Times New Roman"/>
          <w:sz w:val="28"/>
          <w:szCs w:val="28"/>
        </w:rPr>
        <w:t xml:space="preserve"> </w:t>
      </w:r>
      <w:r w:rsidRPr="002C7475">
        <w:rPr>
          <w:rFonts w:ascii="Times New Roman" w:hAnsi="Times New Roman" w:cs="Times New Roman"/>
          <w:b/>
          <w:i/>
          <w:sz w:val="28"/>
          <w:szCs w:val="28"/>
          <w:u w:val="single"/>
        </w:rPr>
        <w:t>(4 537 748,70 рублей)</w:t>
      </w:r>
    </w:p>
    <w:p w:rsidR="001C6945" w:rsidRPr="00A45A70" w:rsidRDefault="001C6945" w:rsidP="001C6945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>С 2017 года на территории Лахденпохского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A70">
        <w:rPr>
          <w:rFonts w:ascii="Times New Roman" w:hAnsi="Times New Roman" w:cs="Times New Roman"/>
          <w:sz w:val="28"/>
          <w:szCs w:val="28"/>
        </w:rPr>
        <w:t xml:space="preserve"> как поселения с населением, превышающим 1000 человек, реализуется муниципальная программа «Формирование современной городской среды на территории Лахденпохского городского поселения».</w:t>
      </w:r>
    </w:p>
    <w:p w:rsidR="001C6945" w:rsidRDefault="001C6945" w:rsidP="001C6945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A70">
        <w:rPr>
          <w:rFonts w:ascii="Times New Roman" w:hAnsi="Times New Roman" w:cs="Times New Roman"/>
          <w:sz w:val="28"/>
          <w:szCs w:val="28"/>
        </w:rPr>
        <w:t xml:space="preserve"> году благоустроено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A70">
        <w:rPr>
          <w:rFonts w:ascii="Times New Roman" w:hAnsi="Times New Roman" w:cs="Times New Roman"/>
          <w:sz w:val="28"/>
          <w:szCs w:val="28"/>
        </w:rPr>
        <w:t xml:space="preserve"> дворовые</w:t>
      </w:r>
      <w:r>
        <w:rPr>
          <w:rFonts w:ascii="Times New Roman" w:hAnsi="Times New Roman" w:cs="Times New Roman"/>
          <w:sz w:val="28"/>
          <w:szCs w:val="28"/>
        </w:rPr>
        <w:t xml:space="preserve"> и 3 общественные</w:t>
      </w:r>
      <w:r w:rsidRPr="00A45A70"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1C6945" w:rsidRDefault="001C6945" w:rsidP="001C6945">
      <w:pPr>
        <w:pStyle w:val="ab"/>
        <w:numPr>
          <w:ilvl w:val="1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 по адресу: г. Лахденпохья, ул. Пионерская, д.12а, ул. Фанерная, д.14 (140 000,00 рублей);</w:t>
      </w:r>
    </w:p>
    <w:p w:rsidR="001C6945" w:rsidRPr="00A45A70" w:rsidRDefault="001C6945" w:rsidP="001C6945">
      <w:pPr>
        <w:pStyle w:val="ab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BA9">
        <w:rPr>
          <w:rFonts w:ascii="Times New Roman" w:hAnsi="Times New Roman" w:cs="Times New Roman"/>
          <w:sz w:val="28"/>
          <w:szCs w:val="28"/>
        </w:rPr>
        <w:t>поставка и монтаж детского и спортивного игрового оборудования на общественной территории, расположенной возле дома № 7-а, по ул. Ленина, и возле дома № 1-в, по ул. Трубачёва, II этап,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A9">
        <w:rPr>
          <w:rFonts w:ascii="Times New Roman" w:hAnsi="Times New Roman" w:cs="Times New Roman"/>
          <w:sz w:val="28"/>
          <w:szCs w:val="28"/>
        </w:rPr>
        <w:t xml:space="preserve">Лахденпохья </w:t>
      </w:r>
      <w:r w:rsidRPr="00794BA9">
        <w:rPr>
          <w:rFonts w:ascii="Times New Roman" w:hAnsi="Times New Roman" w:cs="Times New Roman"/>
          <w:sz w:val="28"/>
          <w:szCs w:val="28"/>
        </w:rPr>
        <w:tab/>
        <w:t>(2 860 732,98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945" w:rsidRPr="00A45A70" w:rsidRDefault="001C6945" w:rsidP="001C6945">
      <w:pPr>
        <w:pStyle w:val="ab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BA9">
        <w:rPr>
          <w:rFonts w:ascii="Times New Roman" w:hAnsi="Times New Roman" w:cs="Times New Roman"/>
          <w:sz w:val="28"/>
          <w:szCs w:val="28"/>
        </w:rPr>
        <w:t>поставка оборудования для обустройства детских игровых и спортивных площадок и выполнить работы по его монтажу, по адресу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A9">
        <w:rPr>
          <w:rFonts w:ascii="Times New Roman" w:hAnsi="Times New Roman" w:cs="Times New Roman"/>
          <w:sz w:val="28"/>
          <w:szCs w:val="28"/>
        </w:rPr>
        <w:t>Лахденпохья,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A9">
        <w:rPr>
          <w:rFonts w:ascii="Times New Roman" w:hAnsi="Times New Roman" w:cs="Times New Roman"/>
          <w:sz w:val="28"/>
          <w:szCs w:val="28"/>
        </w:rPr>
        <w:t>Фанерная, возле дома №13 (1 090 000,00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945" w:rsidRDefault="001C6945" w:rsidP="001C6945">
      <w:pPr>
        <w:pStyle w:val="ab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и монтаж оборудования на площадку по адресу: г. Лахденпохья, ул. Фанерная, д.13 (447 015,72 рублей).</w:t>
      </w:r>
    </w:p>
    <w:p w:rsidR="00875BAE" w:rsidRPr="003B7237" w:rsidRDefault="00875BAE" w:rsidP="00875BA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943">
        <w:rPr>
          <w:rFonts w:ascii="Times New Roman" w:eastAsia="Times New Roman" w:hAnsi="Times New Roman" w:cs="Times New Roman"/>
          <w:sz w:val="28"/>
          <w:szCs w:val="28"/>
        </w:rPr>
        <w:t>Таким образом, осталось привести в соответствие последнюю муниципальную общественную детскую площадку по ул. Советская, возле дома 12-а. Работы запланированы в рамках программы на 2023 год.</w:t>
      </w:r>
    </w:p>
    <w:p w:rsidR="001C6945" w:rsidRPr="00C403B8" w:rsidRDefault="001C6945" w:rsidP="001C6945">
      <w:pPr>
        <w:pStyle w:val="ab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3B8">
        <w:rPr>
          <w:rFonts w:ascii="Times New Roman" w:hAnsi="Times New Roman" w:cs="Times New Roman"/>
          <w:b/>
          <w:i/>
          <w:sz w:val="28"/>
          <w:szCs w:val="28"/>
        </w:rPr>
        <w:t>Программа поддержки местных инициатив граждан Республики Карелия 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403B8">
        <w:rPr>
          <w:rFonts w:ascii="Times New Roman" w:hAnsi="Times New Roman" w:cs="Times New Roman"/>
          <w:b/>
          <w:i/>
          <w:sz w:val="28"/>
          <w:szCs w:val="28"/>
        </w:rPr>
        <w:t xml:space="preserve"> года (ППМИ)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96D6A">
        <w:rPr>
          <w:rFonts w:ascii="Times New Roman" w:hAnsi="Times New Roman" w:cs="Times New Roman"/>
          <w:b/>
          <w:i/>
          <w:sz w:val="28"/>
          <w:szCs w:val="28"/>
          <w:u w:val="single"/>
        </w:rPr>
        <w:t>2 457 036,00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рублей)</w:t>
      </w:r>
    </w:p>
    <w:p w:rsidR="001C6945" w:rsidRDefault="001C6945" w:rsidP="001C6945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A7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A45A70">
        <w:rPr>
          <w:rFonts w:ascii="Times New Roman" w:hAnsi="Times New Roman" w:cs="Times New Roman"/>
          <w:sz w:val="28"/>
          <w:szCs w:val="28"/>
        </w:rPr>
        <w:t xml:space="preserve"> в рамках программы ППМИ произвед</w:t>
      </w:r>
      <w:r>
        <w:rPr>
          <w:rFonts w:ascii="Times New Roman" w:hAnsi="Times New Roman" w:cs="Times New Roman"/>
          <w:sz w:val="28"/>
          <w:szCs w:val="28"/>
        </w:rPr>
        <w:t>ено:</w:t>
      </w:r>
    </w:p>
    <w:p w:rsidR="001C6945" w:rsidRDefault="001C6945" w:rsidP="001C6945">
      <w:pPr>
        <w:pStyle w:val="ab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>капитальный ремонт помещений городской муниципальной бани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45A70">
        <w:rPr>
          <w:rFonts w:ascii="Times New Roman" w:hAnsi="Times New Roman" w:cs="Times New Roman"/>
          <w:sz w:val="28"/>
          <w:szCs w:val="28"/>
        </w:rPr>
        <w:t xml:space="preserve"> </w:t>
      </w:r>
      <w:r w:rsidRPr="00A45A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A70">
        <w:rPr>
          <w:rFonts w:ascii="Times New Roman" w:hAnsi="Times New Roman" w:cs="Times New Roman"/>
          <w:sz w:val="28"/>
          <w:szCs w:val="28"/>
        </w:rPr>
        <w:t xml:space="preserve"> окончательный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CC0B48">
        <w:rPr>
          <w:rFonts w:ascii="Times New Roman" w:hAnsi="Times New Roman" w:cs="Times New Roman"/>
          <w:sz w:val="28"/>
          <w:szCs w:val="28"/>
        </w:rPr>
        <w:t xml:space="preserve">ыполнение работ по текущему ремонту помещений №21,22, 25,26, 28, 23,24 и замене части системы отопления в муниципальной городской бане по адресу: Республика Карелия, г. Лахденпохья, ул. Садовая, дом 18) </w:t>
      </w:r>
      <w:r>
        <w:rPr>
          <w:rFonts w:ascii="Times New Roman" w:hAnsi="Times New Roman" w:cs="Times New Roman"/>
          <w:sz w:val="28"/>
          <w:szCs w:val="28"/>
        </w:rPr>
        <w:t xml:space="preserve"> (2 457 036,00</w:t>
      </w:r>
      <w:r w:rsidRPr="00CC0B48">
        <w:rPr>
          <w:rFonts w:ascii="Times New Roman" w:hAnsi="Times New Roman" w:cs="Times New Roman"/>
          <w:sz w:val="28"/>
          <w:szCs w:val="28"/>
        </w:rPr>
        <w:t> </w:t>
      </w:r>
      <w:r w:rsidR="003D22CF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Pr="00A4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945" w:rsidRDefault="001C6945" w:rsidP="001C6945">
      <w:pPr>
        <w:pStyle w:val="ab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EB9">
        <w:rPr>
          <w:rFonts w:ascii="Times New Roman" w:hAnsi="Times New Roman" w:cs="Times New Roman"/>
          <w:b/>
          <w:bCs/>
          <w:i/>
          <w:sz w:val="28"/>
          <w:szCs w:val="28"/>
        </w:rPr>
        <w:t>Территориальное общественное самоуправление</w:t>
      </w:r>
      <w:r w:rsidRPr="007E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67B">
        <w:rPr>
          <w:rFonts w:ascii="Times New Roman" w:hAnsi="Times New Roman" w:cs="Times New Roman"/>
          <w:bCs/>
          <w:sz w:val="28"/>
          <w:szCs w:val="28"/>
        </w:rPr>
        <w:t xml:space="preserve">представлено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FC767B">
        <w:rPr>
          <w:rFonts w:ascii="Times New Roman" w:hAnsi="Times New Roman" w:cs="Times New Roman"/>
          <w:bCs/>
          <w:sz w:val="28"/>
          <w:szCs w:val="28"/>
        </w:rPr>
        <w:t>организациями территориально</w:t>
      </w:r>
      <w:r>
        <w:rPr>
          <w:rFonts w:ascii="Times New Roman" w:hAnsi="Times New Roman" w:cs="Times New Roman"/>
          <w:bCs/>
          <w:sz w:val="28"/>
          <w:szCs w:val="28"/>
        </w:rPr>
        <w:t>го общественного самоуправления</w:t>
      </w:r>
      <w:r w:rsidR="003D22CF" w:rsidRPr="003D2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2C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D22CF" w:rsidRPr="00A92046">
        <w:rPr>
          <w:rFonts w:ascii="Times New Roman" w:hAnsi="Times New Roman" w:cs="Times New Roman"/>
          <w:sz w:val="28"/>
          <w:szCs w:val="28"/>
          <w:shd w:val="clear" w:color="auto" w:fill="FFFFFF"/>
        </w:rPr>
        <w:t>ТОС «Тихая 1»</w:t>
      </w:r>
      <w:r w:rsidR="003D2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22CF" w:rsidRPr="00A92046">
        <w:rPr>
          <w:rFonts w:ascii="Times New Roman" w:hAnsi="Times New Roman" w:cs="Times New Roman"/>
          <w:sz w:val="28"/>
          <w:szCs w:val="28"/>
          <w:shd w:val="clear" w:color="auto" w:fill="FFFFFF"/>
        </w:rPr>
        <w:t>ТОС «Пайкъярви»</w:t>
      </w:r>
      <w:r w:rsidR="003D22C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C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945" w:rsidRDefault="001C6945" w:rsidP="001C6945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Проекты ТОС, реализованные в 2022 году </w:t>
      </w:r>
      <w:r w:rsidRPr="002C74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1 213 460,00</w:t>
      </w:r>
      <w:r w:rsidRPr="002C74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рублей)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C6945" w:rsidRDefault="001C6945" w:rsidP="001C6945">
      <w:pPr>
        <w:pStyle w:val="ab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«Устройство нового участка централизованной сети водоотведения для подключения жилых домов ТОС «Тихая-1» к существующим сетям Лахденпохского городского поселения» (1 213 460,00 рублей);</w:t>
      </w:r>
    </w:p>
    <w:p w:rsidR="001C6945" w:rsidRDefault="001C6945" w:rsidP="001C6945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деятельности (10 800,00 рублей).</w:t>
      </w:r>
    </w:p>
    <w:p w:rsidR="00EE7A85" w:rsidRDefault="00EE7A85" w:rsidP="00EE7A85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AE" w:rsidRPr="00FA5CA3" w:rsidRDefault="00E52DAE" w:rsidP="00E52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52DAE" w:rsidRPr="00507BE3" w:rsidRDefault="00E52DAE" w:rsidP="00E52DA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BE3"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депутатскому корпусу, за совместный труд, поддержку и взаимопонимание. </w:t>
      </w:r>
      <w:r w:rsidR="002A6436" w:rsidRPr="002A6436">
        <w:rPr>
          <w:rFonts w:ascii="Times New Roman" w:hAnsi="Times New Roman" w:cs="Times New Roman"/>
          <w:sz w:val="28"/>
          <w:szCs w:val="28"/>
        </w:rPr>
        <w:t>Итоги года – это результат нашей совместной работы. Это итоги финансово-экономической, инвестиционной, образовательной, культурной, спортивной, патриотической, управленческой деятельности.</w:t>
      </w:r>
    </w:p>
    <w:p w:rsidR="00E52DAE" w:rsidRDefault="00E52DAE" w:rsidP="00E5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</w:t>
      </w:r>
      <w:r w:rsidRPr="00507BE3">
        <w:rPr>
          <w:rFonts w:ascii="Times New Roman" w:hAnsi="Times New Roman" w:cs="Times New Roman"/>
          <w:sz w:val="28"/>
          <w:szCs w:val="28"/>
        </w:rPr>
        <w:t xml:space="preserve">, что многие задачи решены,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5F36">
        <w:rPr>
          <w:rFonts w:ascii="Times New Roman" w:hAnsi="Times New Roman" w:cs="Times New Roman"/>
          <w:sz w:val="28"/>
          <w:szCs w:val="28"/>
        </w:rPr>
        <w:t>202</w:t>
      </w:r>
      <w:r w:rsidR="001C6945">
        <w:rPr>
          <w:rFonts w:ascii="Times New Roman" w:hAnsi="Times New Roman" w:cs="Times New Roman"/>
          <w:sz w:val="28"/>
          <w:szCs w:val="28"/>
        </w:rPr>
        <w:t>3</w:t>
      </w:r>
      <w:r w:rsidRPr="004F5F3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продолжит реализацию перспективных проектов, сосредотачивая усилия на выполнении важнейшей задачи – повышении качества жизни людей на территории Лахденпохского городского поселения.</w:t>
      </w:r>
    </w:p>
    <w:p w:rsidR="002A6436" w:rsidRDefault="002A6436" w:rsidP="00E5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436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ещё много нерешенных задач. </w:t>
      </w:r>
      <w:r w:rsidR="00E52DAE" w:rsidRPr="004F5F36">
        <w:rPr>
          <w:rFonts w:ascii="Times New Roman" w:hAnsi="Times New Roman" w:cs="Times New Roman"/>
          <w:sz w:val="28"/>
          <w:szCs w:val="28"/>
        </w:rPr>
        <w:t xml:space="preserve">Совместными усилиями мы </w:t>
      </w:r>
      <w:r>
        <w:rPr>
          <w:rFonts w:ascii="Times New Roman" w:hAnsi="Times New Roman" w:cs="Times New Roman"/>
          <w:sz w:val="28"/>
          <w:szCs w:val="28"/>
        </w:rPr>
        <w:t>будем стремиться</w:t>
      </w:r>
      <w:r w:rsidR="00E52DAE" w:rsidRPr="004F5F36">
        <w:rPr>
          <w:rFonts w:ascii="Times New Roman" w:hAnsi="Times New Roman" w:cs="Times New Roman"/>
          <w:sz w:val="28"/>
          <w:szCs w:val="28"/>
        </w:rPr>
        <w:t xml:space="preserve"> сделать все возможное для качественного улучшения жизни населения </w:t>
      </w:r>
      <w:r w:rsidR="00E52DA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52DAE" w:rsidRPr="004F5F36">
        <w:rPr>
          <w:rFonts w:ascii="Times New Roman" w:hAnsi="Times New Roman" w:cs="Times New Roman"/>
          <w:sz w:val="28"/>
          <w:szCs w:val="28"/>
        </w:rPr>
        <w:t>, сохранения стабильности, уверенности в завтрашнем дне.</w:t>
      </w:r>
      <w:r w:rsidRPr="002A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AE" w:rsidRPr="004F5F36" w:rsidRDefault="002A6436" w:rsidP="00E5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436">
        <w:rPr>
          <w:rFonts w:ascii="Times New Roman" w:hAnsi="Times New Roman" w:cs="Times New Roman"/>
          <w:sz w:val="28"/>
          <w:szCs w:val="28"/>
        </w:rPr>
        <w:t>Доверие населения к органам местного самоуправления напрямую зависит от слаженной работы всех ветвей власти.</w:t>
      </w:r>
    </w:p>
    <w:p w:rsidR="00E52DAE" w:rsidRPr="00507BE3" w:rsidRDefault="00E52DAE" w:rsidP="00E52DA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BE3">
        <w:rPr>
          <w:rFonts w:ascii="Times New Roman" w:hAnsi="Times New Roman" w:cs="Times New Roman"/>
          <w:sz w:val="28"/>
          <w:szCs w:val="28"/>
        </w:rPr>
        <w:t>Спасибо за внимание и поддержку!</w:t>
      </w:r>
    </w:p>
    <w:p w:rsidR="00772CB3" w:rsidRDefault="00772CB3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2CB3" w:rsidSect="0053661E">
      <w:footerReference w:type="default" r:id="rId8"/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62" w:rsidRDefault="00FB4062" w:rsidP="00DC7818">
      <w:pPr>
        <w:spacing w:after="0" w:line="240" w:lineRule="auto"/>
      </w:pPr>
      <w:r>
        <w:separator/>
      </w:r>
    </w:p>
  </w:endnote>
  <w:endnote w:type="continuationSeparator" w:id="0">
    <w:p w:rsidR="00FB4062" w:rsidRDefault="00FB4062" w:rsidP="00DC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8786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C7818" w:rsidRPr="00DC7818" w:rsidRDefault="00DC7818">
        <w:pPr>
          <w:pStyle w:val="af2"/>
          <w:jc w:val="right"/>
          <w:rPr>
            <w:rFonts w:ascii="Times New Roman" w:hAnsi="Times New Roman"/>
          </w:rPr>
        </w:pPr>
        <w:r w:rsidRPr="00DC7818">
          <w:rPr>
            <w:rFonts w:ascii="Times New Roman" w:hAnsi="Times New Roman"/>
          </w:rPr>
          <w:fldChar w:fldCharType="begin"/>
        </w:r>
        <w:r w:rsidRPr="00DC7818">
          <w:rPr>
            <w:rFonts w:ascii="Times New Roman" w:hAnsi="Times New Roman"/>
          </w:rPr>
          <w:instrText>PAGE   \* MERGEFORMAT</w:instrText>
        </w:r>
        <w:r w:rsidRPr="00DC7818">
          <w:rPr>
            <w:rFonts w:ascii="Times New Roman" w:hAnsi="Times New Roman"/>
          </w:rPr>
          <w:fldChar w:fldCharType="separate"/>
        </w:r>
        <w:r w:rsidR="00575921">
          <w:rPr>
            <w:rFonts w:ascii="Times New Roman" w:hAnsi="Times New Roman"/>
            <w:noProof/>
          </w:rPr>
          <w:t>1</w:t>
        </w:r>
        <w:r w:rsidRPr="00DC7818">
          <w:rPr>
            <w:rFonts w:ascii="Times New Roman" w:hAnsi="Times New Roman"/>
          </w:rPr>
          <w:fldChar w:fldCharType="end"/>
        </w:r>
      </w:p>
    </w:sdtContent>
  </w:sdt>
  <w:p w:rsidR="00DC7818" w:rsidRDefault="00DC781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62" w:rsidRDefault="00FB4062" w:rsidP="00DC7818">
      <w:pPr>
        <w:spacing w:after="0" w:line="240" w:lineRule="auto"/>
      </w:pPr>
      <w:r>
        <w:separator/>
      </w:r>
    </w:p>
  </w:footnote>
  <w:footnote w:type="continuationSeparator" w:id="0">
    <w:p w:rsidR="00FB4062" w:rsidRDefault="00FB4062" w:rsidP="00DC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8F5"/>
    <w:multiLevelType w:val="hybridMultilevel"/>
    <w:tmpl w:val="2BCCA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510D6"/>
    <w:multiLevelType w:val="hybridMultilevel"/>
    <w:tmpl w:val="3C68B5D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A720FF8"/>
    <w:multiLevelType w:val="hybridMultilevel"/>
    <w:tmpl w:val="BBFC410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653348"/>
    <w:multiLevelType w:val="hybridMultilevel"/>
    <w:tmpl w:val="4300CD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A84BD4"/>
    <w:multiLevelType w:val="hybridMultilevel"/>
    <w:tmpl w:val="5BA4FDCE"/>
    <w:lvl w:ilvl="0" w:tplc="895AB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3309A"/>
    <w:multiLevelType w:val="hybridMultilevel"/>
    <w:tmpl w:val="61BAA5F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6F048C"/>
    <w:multiLevelType w:val="hybridMultilevel"/>
    <w:tmpl w:val="2B6878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DD71F4"/>
    <w:multiLevelType w:val="hybridMultilevel"/>
    <w:tmpl w:val="C0AC04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E70374"/>
    <w:multiLevelType w:val="hybridMultilevel"/>
    <w:tmpl w:val="5C06B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B0F6B"/>
    <w:multiLevelType w:val="hybridMultilevel"/>
    <w:tmpl w:val="4BAC64A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7C3647"/>
    <w:multiLevelType w:val="hybridMultilevel"/>
    <w:tmpl w:val="DD0CD8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D16769"/>
    <w:multiLevelType w:val="hybridMultilevel"/>
    <w:tmpl w:val="FD60F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A9A30C1"/>
    <w:multiLevelType w:val="hybridMultilevel"/>
    <w:tmpl w:val="2B9A33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D9"/>
    <w:rsid w:val="00000DFB"/>
    <w:rsid w:val="00000E9A"/>
    <w:rsid w:val="00002706"/>
    <w:rsid w:val="00002B07"/>
    <w:rsid w:val="000064D9"/>
    <w:rsid w:val="00027D14"/>
    <w:rsid w:val="00032B2F"/>
    <w:rsid w:val="00043916"/>
    <w:rsid w:val="00044740"/>
    <w:rsid w:val="00044DEF"/>
    <w:rsid w:val="000575E6"/>
    <w:rsid w:val="00060D51"/>
    <w:rsid w:val="00071967"/>
    <w:rsid w:val="000854DD"/>
    <w:rsid w:val="00093B1F"/>
    <w:rsid w:val="000A2E14"/>
    <w:rsid w:val="000C649B"/>
    <w:rsid w:val="000D457A"/>
    <w:rsid w:val="000D5E61"/>
    <w:rsid w:val="000D7F5D"/>
    <w:rsid w:val="000E0E33"/>
    <w:rsid w:val="000E7B2D"/>
    <w:rsid w:val="000F71CA"/>
    <w:rsid w:val="001058CE"/>
    <w:rsid w:val="00110755"/>
    <w:rsid w:val="00112CE7"/>
    <w:rsid w:val="001415EA"/>
    <w:rsid w:val="00156BF4"/>
    <w:rsid w:val="001710C3"/>
    <w:rsid w:val="00174B38"/>
    <w:rsid w:val="001756B0"/>
    <w:rsid w:val="001772AF"/>
    <w:rsid w:val="0018193F"/>
    <w:rsid w:val="001944E1"/>
    <w:rsid w:val="001B2EF5"/>
    <w:rsid w:val="001C0745"/>
    <w:rsid w:val="001C6945"/>
    <w:rsid w:val="001E1D52"/>
    <w:rsid w:val="001E3E13"/>
    <w:rsid w:val="002276BC"/>
    <w:rsid w:val="00235D65"/>
    <w:rsid w:val="00241E9C"/>
    <w:rsid w:val="00255F58"/>
    <w:rsid w:val="00262E49"/>
    <w:rsid w:val="00264384"/>
    <w:rsid w:val="002745CC"/>
    <w:rsid w:val="00291886"/>
    <w:rsid w:val="002A606F"/>
    <w:rsid w:val="002A6436"/>
    <w:rsid w:val="002B172A"/>
    <w:rsid w:val="002C29F5"/>
    <w:rsid w:val="002C5788"/>
    <w:rsid w:val="002C79F7"/>
    <w:rsid w:val="002D63AA"/>
    <w:rsid w:val="002D6E07"/>
    <w:rsid w:val="002E1BA9"/>
    <w:rsid w:val="002E24FD"/>
    <w:rsid w:val="002F367A"/>
    <w:rsid w:val="002F3884"/>
    <w:rsid w:val="00306CF9"/>
    <w:rsid w:val="003158EB"/>
    <w:rsid w:val="003400E6"/>
    <w:rsid w:val="003522E8"/>
    <w:rsid w:val="00367AC1"/>
    <w:rsid w:val="00376282"/>
    <w:rsid w:val="00376D5C"/>
    <w:rsid w:val="00387ED8"/>
    <w:rsid w:val="0039004B"/>
    <w:rsid w:val="003938AA"/>
    <w:rsid w:val="00396D6A"/>
    <w:rsid w:val="003A0D88"/>
    <w:rsid w:val="003B12D4"/>
    <w:rsid w:val="003B52CC"/>
    <w:rsid w:val="003C5483"/>
    <w:rsid w:val="003C5D75"/>
    <w:rsid w:val="003C6DDD"/>
    <w:rsid w:val="003C7D51"/>
    <w:rsid w:val="003D12D4"/>
    <w:rsid w:val="003D22CF"/>
    <w:rsid w:val="003D36E3"/>
    <w:rsid w:val="003D65E1"/>
    <w:rsid w:val="003E0F25"/>
    <w:rsid w:val="003E0F4B"/>
    <w:rsid w:val="003E211C"/>
    <w:rsid w:val="003E2E68"/>
    <w:rsid w:val="003F6C30"/>
    <w:rsid w:val="00413808"/>
    <w:rsid w:val="0041526A"/>
    <w:rsid w:val="004249F3"/>
    <w:rsid w:val="00433A51"/>
    <w:rsid w:val="004378BF"/>
    <w:rsid w:val="00442948"/>
    <w:rsid w:val="00443CB9"/>
    <w:rsid w:val="004551E9"/>
    <w:rsid w:val="004604F3"/>
    <w:rsid w:val="00460605"/>
    <w:rsid w:val="00480EC4"/>
    <w:rsid w:val="00493AEC"/>
    <w:rsid w:val="00494BFD"/>
    <w:rsid w:val="0049700F"/>
    <w:rsid w:val="00497571"/>
    <w:rsid w:val="004A6CF9"/>
    <w:rsid w:val="004B1ADE"/>
    <w:rsid w:val="004B4FF2"/>
    <w:rsid w:val="004B659F"/>
    <w:rsid w:val="004D0890"/>
    <w:rsid w:val="004F2A56"/>
    <w:rsid w:val="004F3870"/>
    <w:rsid w:val="00501AC1"/>
    <w:rsid w:val="0050441F"/>
    <w:rsid w:val="0050505A"/>
    <w:rsid w:val="005152D2"/>
    <w:rsid w:val="00517488"/>
    <w:rsid w:val="00531721"/>
    <w:rsid w:val="0053661E"/>
    <w:rsid w:val="00541410"/>
    <w:rsid w:val="00554623"/>
    <w:rsid w:val="0056611B"/>
    <w:rsid w:val="0057509F"/>
    <w:rsid w:val="00575921"/>
    <w:rsid w:val="005830BC"/>
    <w:rsid w:val="005A2FBF"/>
    <w:rsid w:val="005A47C9"/>
    <w:rsid w:val="005C1598"/>
    <w:rsid w:val="005D18CC"/>
    <w:rsid w:val="005D68C5"/>
    <w:rsid w:val="005D791B"/>
    <w:rsid w:val="005E7250"/>
    <w:rsid w:val="005F371B"/>
    <w:rsid w:val="005F4F12"/>
    <w:rsid w:val="00601811"/>
    <w:rsid w:val="0060541B"/>
    <w:rsid w:val="00617F4D"/>
    <w:rsid w:val="0062211F"/>
    <w:rsid w:val="00623029"/>
    <w:rsid w:val="00625AF6"/>
    <w:rsid w:val="00626883"/>
    <w:rsid w:val="006279AD"/>
    <w:rsid w:val="00631AE8"/>
    <w:rsid w:val="00657DEF"/>
    <w:rsid w:val="00657EFA"/>
    <w:rsid w:val="006656EF"/>
    <w:rsid w:val="006769C7"/>
    <w:rsid w:val="00680180"/>
    <w:rsid w:val="0068233B"/>
    <w:rsid w:val="00693738"/>
    <w:rsid w:val="00697A11"/>
    <w:rsid w:val="006A19DA"/>
    <w:rsid w:val="006C1FBD"/>
    <w:rsid w:val="006D6363"/>
    <w:rsid w:val="006E735E"/>
    <w:rsid w:val="007053F5"/>
    <w:rsid w:val="00707AEB"/>
    <w:rsid w:val="007103E2"/>
    <w:rsid w:val="00713012"/>
    <w:rsid w:val="007256DF"/>
    <w:rsid w:val="00732FBD"/>
    <w:rsid w:val="0073566E"/>
    <w:rsid w:val="00737B20"/>
    <w:rsid w:val="00740BB5"/>
    <w:rsid w:val="0075067B"/>
    <w:rsid w:val="00763E62"/>
    <w:rsid w:val="00772CB3"/>
    <w:rsid w:val="00781C61"/>
    <w:rsid w:val="007860F6"/>
    <w:rsid w:val="00790FB5"/>
    <w:rsid w:val="007A07F6"/>
    <w:rsid w:val="007A492B"/>
    <w:rsid w:val="007D0BFF"/>
    <w:rsid w:val="007E334A"/>
    <w:rsid w:val="007E6C86"/>
    <w:rsid w:val="007F164F"/>
    <w:rsid w:val="007F2993"/>
    <w:rsid w:val="008149E6"/>
    <w:rsid w:val="008251F0"/>
    <w:rsid w:val="00832443"/>
    <w:rsid w:val="0084050C"/>
    <w:rsid w:val="0084149E"/>
    <w:rsid w:val="008427B3"/>
    <w:rsid w:val="00844AAD"/>
    <w:rsid w:val="00853DE4"/>
    <w:rsid w:val="008623BB"/>
    <w:rsid w:val="00875BAE"/>
    <w:rsid w:val="008842AF"/>
    <w:rsid w:val="00887E8A"/>
    <w:rsid w:val="0089223A"/>
    <w:rsid w:val="008A1BF3"/>
    <w:rsid w:val="008B04F7"/>
    <w:rsid w:val="008B48F6"/>
    <w:rsid w:val="008D6198"/>
    <w:rsid w:val="008D70A8"/>
    <w:rsid w:val="008F2D0C"/>
    <w:rsid w:val="008F717A"/>
    <w:rsid w:val="008F7900"/>
    <w:rsid w:val="00902469"/>
    <w:rsid w:val="009066BA"/>
    <w:rsid w:val="0093696C"/>
    <w:rsid w:val="0094152D"/>
    <w:rsid w:val="00941EA4"/>
    <w:rsid w:val="00956476"/>
    <w:rsid w:val="009668ED"/>
    <w:rsid w:val="00977D3D"/>
    <w:rsid w:val="00997083"/>
    <w:rsid w:val="009B5B59"/>
    <w:rsid w:val="009B6FA2"/>
    <w:rsid w:val="009C10AF"/>
    <w:rsid w:val="009C30A9"/>
    <w:rsid w:val="009C57D4"/>
    <w:rsid w:val="009E1B32"/>
    <w:rsid w:val="00A1737E"/>
    <w:rsid w:val="00A17EC0"/>
    <w:rsid w:val="00A24FD4"/>
    <w:rsid w:val="00A264BB"/>
    <w:rsid w:val="00A31B2D"/>
    <w:rsid w:val="00A37212"/>
    <w:rsid w:val="00A42F73"/>
    <w:rsid w:val="00A43FD7"/>
    <w:rsid w:val="00A51651"/>
    <w:rsid w:val="00A52C28"/>
    <w:rsid w:val="00A61AA4"/>
    <w:rsid w:val="00A621E8"/>
    <w:rsid w:val="00A62522"/>
    <w:rsid w:val="00A7421C"/>
    <w:rsid w:val="00A76683"/>
    <w:rsid w:val="00A7692D"/>
    <w:rsid w:val="00A824A9"/>
    <w:rsid w:val="00A935A5"/>
    <w:rsid w:val="00A9575E"/>
    <w:rsid w:val="00AA4B53"/>
    <w:rsid w:val="00AA63D4"/>
    <w:rsid w:val="00AB3F0B"/>
    <w:rsid w:val="00AC21F7"/>
    <w:rsid w:val="00AC62AD"/>
    <w:rsid w:val="00AE49C2"/>
    <w:rsid w:val="00AF07D0"/>
    <w:rsid w:val="00AF16FB"/>
    <w:rsid w:val="00AF5A82"/>
    <w:rsid w:val="00AF6E29"/>
    <w:rsid w:val="00B17F42"/>
    <w:rsid w:val="00B27E4C"/>
    <w:rsid w:val="00B3299F"/>
    <w:rsid w:val="00B40882"/>
    <w:rsid w:val="00B432B6"/>
    <w:rsid w:val="00B64170"/>
    <w:rsid w:val="00B76DA6"/>
    <w:rsid w:val="00B867C6"/>
    <w:rsid w:val="00B90D79"/>
    <w:rsid w:val="00B943AF"/>
    <w:rsid w:val="00BC2C43"/>
    <w:rsid w:val="00BC4D01"/>
    <w:rsid w:val="00BC6963"/>
    <w:rsid w:val="00BD662B"/>
    <w:rsid w:val="00BE2997"/>
    <w:rsid w:val="00BE59DD"/>
    <w:rsid w:val="00BF17A0"/>
    <w:rsid w:val="00C03647"/>
    <w:rsid w:val="00C04E3A"/>
    <w:rsid w:val="00C06A54"/>
    <w:rsid w:val="00C1086D"/>
    <w:rsid w:val="00C12CC7"/>
    <w:rsid w:val="00C171E3"/>
    <w:rsid w:val="00C273FB"/>
    <w:rsid w:val="00C345C0"/>
    <w:rsid w:val="00C414C7"/>
    <w:rsid w:val="00C474D1"/>
    <w:rsid w:val="00C51139"/>
    <w:rsid w:val="00C5594D"/>
    <w:rsid w:val="00C61F9D"/>
    <w:rsid w:val="00C756D6"/>
    <w:rsid w:val="00C84CFF"/>
    <w:rsid w:val="00C86047"/>
    <w:rsid w:val="00CA09CB"/>
    <w:rsid w:val="00CA4511"/>
    <w:rsid w:val="00CC2DB2"/>
    <w:rsid w:val="00CC6F68"/>
    <w:rsid w:val="00CD0C13"/>
    <w:rsid w:val="00CD5332"/>
    <w:rsid w:val="00CE39B4"/>
    <w:rsid w:val="00CF3707"/>
    <w:rsid w:val="00D02EF6"/>
    <w:rsid w:val="00D13C73"/>
    <w:rsid w:val="00D15450"/>
    <w:rsid w:val="00D22525"/>
    <w:rsid w:val="00D42559"/>
    <w:rsid w:val="00D55E7B"/>
    <w:rsid w:val="00D56DDF"/>
    <w:rsid w:val="00D7451C"/>
    <w:rsid w:val="00D74E1E"/>
    <w:rsid w:val="00D80410"/>
    <w:rsid w:val="00D858C9"/>
    <w:rsid w:val="00D925F1"/>
    <w:rsid w:val="00D96B1A"/>
    <w:rsid w:val="00D97388"/>
    <w:rsid w:val="00DB31BB"/>
    <w:rsid w:val="00DB4387"/>
    <w:rsid w:val="00DB5480"/>
    <w:rsid w:val="00DC0DB2"/>
    <w:rsid w:val="00DC7818"/>
    <w:rsid w:val="00DD17D7"/>
    <w:rsid w:val="00DD196F"/>
    <w:rsid w:val="00DD3EF6"/>
    <w:rsid w:val="00DE329C"/>
    <w:rsid w:val="00DF142F"/>
    <w:rsid w:val="00DF3805"/>
    <w:rsid w:val="00DF5AA7"/>
    <w:rsid w:val="00DF781E"/>
    <w:rsid w:val="00E1033D"/>
    <w:rsid w:val="00E21FAD"/>
    <w:rsid w:val="00E40033"/>
    <w:rsid w:val="00E47712"/>
    <w:rsid w:val="00E52DAE"/>
    <w:rsid w:val="00E65102"/>
    <w:rsid w:val="00E73DE7"/>
    <w:rsid w:val="00E85835"/>
    <w:rsid w:val="00E936DA"/>
    <w:rsid w:val="00E964C9"/>
    <w:rsid w:val="00EA3930"/>
    <w:rsid w:val="00EA3EBE"/>
    <w:rsid w:val="00EA7B13"/>
    <w:rsid w:val="00EC183B"/>
    <w:rsid w:val="00EE0035"/>
    <w:rsid w:val="00EE7A85"/>
    <w:rsid w:val="00EF7A3C"/>
    <w:rsid w:val="00F0338F"/>
    <w:rsid w:val="00F25C5D"/>
    <w:rsid w:val="00F50C9B"/>
    <w:rsid w:val="00F54AF5"/>
    <w:rsid w:val="00F83FC2"/>
    <w:rsid w:val="00F87C09"/>
    <w:rsid w:val="00FA5CA3"/>
    <w:rsid w:val="00FB4062"/>
    <w:rsid w:val="00FC19CC"/>
    <w:rsid w:val="00FC3B5A"/>
    <w:rsid w:val="00FC4552"/>
    <w:rsid w:val="00FC6B73"/>
    <w:rsid w:val="00FE0F9E"/>
    <w:rsid w:val="00FE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C19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3B5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5788"/>
    <w:rPr>
      <w:b/>
      <w:bCs/>
    </w:rPr>
  </w:style>
  <w:style w:type="table" w:styleId="aa">
    <w:name w:val="Table Grid"/>
    <w:basedOn w:val="a1"/>
    <w:uiPriority w:val="59"/>
    <w:rsid w:val="00B9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474D1"/>
  </w:style>
  <w:style w:type="paragraph" w:styleId="3">
    <w:name w:val="Body Text Indent 3"/>
    <w:basedOn w:val="a"/>
    <w:link w:val="30"/>
    <w:uiPriority w:val="99"/>
    <w:semiHidden/>
    <w:unhideWhenUsed/>
    <w:rsid w:val="003C54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483"/>
    <w:rPr>
      <w:sz w:val="16"/>
      <w:szCs w:val="16"/>
    </w:rPr>
  </w:style>
  <w:style w:type="paragraph" w:styleId="ab">
    <w:name w:val="No Spacing"/>
    <w:link w:val="ac"/>
    <w:uiPriority w:val="1"/>
    <w:qFormat/>
    <w:rsid w:val="00A17EC0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7A07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A07F6"/>
  </w:style>
  <w:style w:type="character" w:customStyle="1" w:styleId="ac">
    <w:name w:val="Без интервала Знак"/>
    <w:link w:val="ab"/>
    <w:uiPriority w:val="1"/>
    <w:rsid w:val="00C61F9D"/>
  </w:style>
  <w:style w:type="character" w:styleId="af">
    <w:name w:val="Emphasis"/>
    <w:basedOn w:val="a0"/>
    <w:uiPriority w:val="20"/>
    <w:qFormat/>
    <w:rsid w:val="00B408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DC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C7818"/>
  </w:style>
  <w:style w:type="paragraph" w:styleId="af2">
    <w:name w:val="footer"/>
    <w:basedOn w:val="a"/>
    <w:link w:val="af3"/>
    <w:uiPriority w:val="99"/>
    <w:unhideWhenUsed/>
    <w:rsid w:val="00DC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C19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3B5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5788"/>
    <w:rPr>
      <w:b/>
      <w:bCs/>
    </w:rPr>
  </w:style>
  <w:style w:type="table" w:styleId="aa">
    <w:name w:val="Table Grid"/>
    <w:basedOn w:val="a1"/>
    <w:uiPriority w:val="59"/>
    <w:rsid w:val="00B9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474D1"/>
  </w:style>
  <w:style w:type="paragraph" w:styleId="3">
    <w:name w:val="Body Text Indent 3"/>
    <w:basedOn w:val="a"/>
    <w:link w:val="30"/>
    <w:uiPriority w:val="99"/>
    <w:semiHidden/>
    <w:unhideWhenUsed/>
    <w:rsid w:val="003C54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483"/>
    <w:rPr>
      <w:sz w:val="16"/>
      <w:szCs w:val="16"/>
    </w:rPr>
  </w:style>
  <w:style w:type="paragraph" w:styleId="ab">
    <w:name w:val="No Spacing"/>
    <w:link w:val="ac"/>
    <w:uiPriority w:val="1"/>
    <w:qFormat/>
    <w:rsid w:val="00A17EC0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7A07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A07F6"/>
  </w:style>
  <w:style w:type="character" w:customStyle="1" w:styleId="ac">
    <w:name w:val="Без интервала Знак"/>
    <w:link w:val="ab"/>
    <w:uiPriority w:val="1"/>
    <w:rsid w:val="00C61F9D"/>
  </w:style>
  <w:style w:type="character" w:styleId="af">
    <w:name w:val="Emphasis"/>
    <w:basedOn w:val="a0"/>
    <w:uiPriority w:val="20"/>
    <w:qFormat/>
    <w:rsid w:val="00B408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DC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C7818"/>
  </w:style>
  <w:style w:type="paragraph" w:styleId="af2">
    <w:name w:val="footer"/>
    <w:basedOn w:val="a"/>
    <w:link w:val="af3"/>
    <w:uiPriority w:val="99"/>
    <w:unhideWhenUsed/>
    <w:rsid w:val="00DC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Макарова Марина Анатольевна</cp:lastModifiedBy>
  <cp:revision>13</cp:revision>
  <cp:lastPrinted>2023-03-20T11:05:00Z</cp:lastPrinted>
  <dcterms:created xsi:type="dcterms:W3CDTF">2022-03-30T09:08:00Z</dcterms:created>
  <dcterms:modified xsi:type="dcterms:W3CDTF">2023-04-11T08:14:00Z</dcterms:modified>
</cp:coreProperties>
</file>