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2FB205" wp14:editId="47CD3EB6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КАРЕЛИЯ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ЛАХДЕНПОХСКОГО МУНИЦИПАЛЬНОГО РАЙОНА</w:t>
      </w:r>
    </w:p>
    <w:p w:rsidR="007F62B4" w:rsidRDefault="007F62B4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CB" w:rsidRPr="00C82800" w:rsidRDefault="00C82800" w:rsidP="00C325D6">
      <w:pPr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en-US" w:eastAsia="zh-CN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5"/>
          <w:szCs w:val="25"/>
          <w:lang w:val="en-US" w:eastAsia="zh-CN"/>
        </w:rPr>
        <w:t>18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</w:t>
      </w:r>
      <w:r w:rsidR="00E0591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июля</w:t>
      </w:r>
      <w:r w:rsidR="0084711F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202</w:t>
      </w:r>
      <w:r w:rsidR="009737B7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2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г.</w:t>
      </w:r>
      <w:proofErr w:type="gramEnd"/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C325D6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          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№ 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en-US" w:eastAsia="zh-CN"/>
        </w:rPr>
        <w:t>576</w:t>
      </w: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  <w:gridCol w:w="3934"/>
      </w:tblGrid>
      <w:tr w:rsidR="00603DCB" w:rsidRPr="00603DCB" w:rsidTr="00603DCB">
        <w:tc>
          <w:tcPr>
            <w:tcW w:w="5353" w:type="dxa"/>
          </w:tcPr>
          <w:p w:rsidR="00C82800" w:rsidRDefault="00C82800" w:rsidP="0060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03DCB" w:rsidRPr="000D769B" w:rsidRDefault="000509BC" w:rsidP="0060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и дополнений в</w:t>
            </w:r>
            <w:r w:rsidR="00603DCB"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="00603DCB"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3DCB"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кодов целевых статей классификации расходов бюджета</w:t>
            </w:r>
            <w:proofErr w:type="gramEnd"/>
            <w:r w:rsidR="00603DCB"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Лахденпохского </w:t>
            </w:r>
            <w:r w:rsidR="008D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  <w:r w:rsidR="00603DCB"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</w:t>
            </w:r>
          </w:p>
          <w:p w:rsidR="00603DCB" w:rsidRPr="00603DCB" w:rsidRDefault="00603DCB" w:rsidP="00603DC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603DCB" w:rsidRPr="00603DCB" w:rsidRDefault="00603DCB" w:rsidP="00603DC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D769B" w:rsidRPr="000D769B" w:rsidRDefault="00603DCB" w:rsidP="003D5BC2">
      <w:pPr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статьями 9 и 21 Бюджетного кодекса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статьей 5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Лахденпохского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9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/№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 бюджетном процессе в Лахденпохском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поселении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Администрация Лахденпохского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09BC" w:rsidRDefault="000D769B" w:rsidP="000509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и дополнения </w:t>
      </w:r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еречень </w:t>
      </w:r>
      <w:proofErr w:type="gramStart"/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 целевых статей классификации расходов бюджета</w:t>
      </w:r>
      <w:proofErr w:type="gramEnd"/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Лахденпохского городского поселения и порядок их применения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постановлением Администрации Лахденпохского муниципального района от 25</w:t>
      </w:r>
      <w:r w:rsidR="0069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№ 792:</w:t>
      </w:r>
    </w:p>
    <w:p w:rsidR="00295BC0" w:rsidRDefault="00295BC0" w:rsidP="00295BC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в приложение №1 «Перечень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целевых статей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Лахденпохского городского поселения» включить целевую статью:</w:t>
      </w:r>
    </w:p>
    <w:p w:rsidR="00295BC0" w:rsidRDefault="00295BC0" w:rsidP="00295BC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8B24BA" w:rsidTr="00295BC0">
        <w:tc>
          <w:tcPr>
            <w:tcW w:w="1668" w:type="dxa"/>
          </w:tcPr>
          <w:p w:rsidR="008B24BA" w:rsidRDefault="008B24BA" w:rsidP="00F13B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3200044070</w:t>
            </w:r>
          </w:p>
        </w:tc>
        <w:tc>
          <w:tcPr>
            <w:tcW w:w="7796" w:type="dxa"/>
          </w:tcPr>
          <w:p w:rsidR="008B24BA" w:rsidRPr="00CF5F80" w:rsidRDefault="008B24BA" w:rsidP="00C904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80">
              <w:rPr>
                <w:rFonts w:ascii="Times New Roman" w:hAnsi="Times New Roman" w:cs="Times New Roman"/>
                <w:sz w:val="24"/>
                <w:szCs w:val="24"/>
              </w:rPr>
              <w:t>Поддержка развития территориального общественного самоуправления</w:t>
            </w:r>
          </w:p>
        </w:tc>
      </w:tr>
      <w:tr w:rsidR="00F13BDE" w:rsidTr="00295BC0">
        <w:tc>
          <w:tcPr>
            <w:tcW w:w="1668" w:type="dxa"/>
          </w:tcPr>
          <w:p w:rsidR="00F13BDE" w:rsidRDefault="00F13BDE" w:rsidP="000557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3400044070</w:t>
            </w:r>
          </w:p>
        </w:tc>
        <w:tc>
          <w:tcPr>
            <w:tcW w:w="7796" w:type="dxa"/>
          </w:tcPr>
          <w:p w:rsidR="00F13BDE" w:rsidRPr="00CF5F80" w:rsidRDefault="00F13BDE" w:rsidP="002D7A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80">
              <w:rPr>
                <w:rFonts w:ascii="Times New Roman" w:hAnsi="Times New Roman" w:cs="Times New Roman"/>
                <w:sz w:val="24"/>
                <w:szCs w:val="24"/>
              </w:rPr>
              <w:t>Поддержка развития территориального общественного самоуправления</w:t>
            </w:r>
          </w:p>
        </w:tc>
      </w:tr>
      <w:tr w:rsidR="00F13BDE" w:rsidTr="00295BC0">
        <w:tc>
          <w:tcPr>
            <w:tcW w:w="1668" w:type="dxa"/>
          </w:tcPr>
          <w:p w:rsidR="00F13BDE" w:rsidRDefault="00F13BDE" w:rsidP="000557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7796" w:type="dxa"/>
          </w:tcPr>
          <w:p w:rsidR="00F13BDE" w:rsidRPr="00CF5F80" w:rsidRDefault="00F13BDE" w:rsidP="00295B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реализуемые в рамках поддержки развития территориального общественного самоуправления</w:t>
            </w:r>
          </w:p>
        </w:tc>
      </w:tr>
    </w:tbl>
    <w:p w:rsidR="00295BC0" w:rsidRDefault="00295BC0" w:rsidP="00295BC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836" w:rsidRDefault="00E879E0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95B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четырнадцать </w:t>
      </w:r>
      <w:r w:rsidR="00A7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B07B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A71836" w:rsidRPr="00A71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  № 2 «</w:t>
      </w:r>
      <w:hyperlink r:id="rId7" w:history="1">
        <w:r w:rsidR="00A71836" w:rsidRPr="00A7183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A71836" w:rsidRPr="00A7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71836" w:rsidRPr="00A71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целевых статей классификации расходов бюджета</w:t>
      </w:r>
      <w:proofErr w:type="gramEnd"/>
      <w:r w:rsidR="00A71836" w:rsidRPr="00A7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Лахденпохского городского поселения»</w:t>
      </w:r>
      <w:r w:rsidR="00A7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71836" w:rsidRDefault="00B07B86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B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0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отражения расходов бюджета Лахденпохского городского поселения,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из бюджета Лахденпохского муниципального района предоставляются бюджету Лахденпохского городского поселения субсидии и иные межбюджетные трансферты (за счет средств субсидий и иных межбюджетных трансфертов из бюджета Республики Карелия), которые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федерального бюджета и бюджетов государственных внебюджетных фондов Российской Федерации, при перечислении субсидий и иных межбюджетных трансфертов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r w:rsidRPr="00B07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Лахденпохского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доле,</w:t>
      </w:r>
      <w:r w:rsidRPr="00B07B86">
        <w:rPr>
          <w:rFonts w:ascii="Times New Roman" w:hAnsi="Times New Roman" w:cs="Times New Roman"/>
          <w:sz w:val="24"/>
          <w:szCs w:val="24"/>
        </w:rPr>
        <w:t xml:space="preserve"> </w:t>
      </w:r>
      <w:r w:rsidRPr="00B0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установленному уровню </w:t>
      </w:r>
      <w:proofErr w:type="spellStart"/>
      <w:r w:rsidRPr="00B07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0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Лахденпохского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денежного обязательства получателя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B8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Лахденпохского городского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008F" w:rsidRPr="00B07B86" w:rsidRDefault="0012008F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Абзац два  пункта 2 </w:t>
      </w:r>
      <w:r w:rsidRPr="00A71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  № 2 «</w:t>
      </w:r>
      <w:hyperlink r:id="rId8" w:history="1">
        <w:r w:rsidRPr="00A7183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A7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1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целевых статей классификации расходов бюджета</w:t>
      </w:r>
      <w:proofErr w:type="gramEnd"/>
      <w:r w:rsidRPr="00A7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Лахденпохского городского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«на обеспечение деятельности территори</w:t>
      </w:r>
      <w:r w:rsidR="00D51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самоуправления»;</w:t>
      </w:r>
    </w:p>
    <w:p w:rsidR="00C32AC0" w:rsidRDefault="00B07B86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00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D2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</w:t>
      </w:r>
      <w:r w:rsidR="0072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</w:t>
      </w:r>
      <w:r w:rsidR="003A730F" w:rsidRP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направления расходов, увязываемые с целевыми статьями основных мероприятий муниципальных программ, подпрограмм Лахденпохского городского поселения, непрограммными направлениями расходов Лахденпохского городского поселения (6-10 разряд кода целевой статьи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r w:rsidR="004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«</w:t>
      </w:r>
      <w:hyperlink r:id="rId9" w:history="1">
        <w:r w:rsidR="003A730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r w:rsidR="003A730F" w:rsidRPr="003A730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орядок</w:t>
        </w:r>
      </w:hyperlink>
      <w:r w:rsidR="003A730F" w:rsidRP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целевых статей классификации расходов бюджета Лахденпохского городского поселения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D2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="00F4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CD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F9D" w:rsidRDefault="00DB3F9D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4A" w:rsidRDefault="00E0591B" w:rsidP="00E71F4A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44070</w:t>
      </w:r>
      <w:r w:rsidR="00E71F4A" w:rsidRPr="00FB10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Поддержка развития территориального общественного самоуправления</w:t>
      </w:r>
    </w:p>
    <w:p w:rsidR="00E71F4A" w:rsidRPr="00FB10C4" w:rsidRDefault="00E71F4A" w:rsidP="00E71F4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F4A" w:rsidRDefault="00E71F4A" w:rsidP="00E71F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 w:rsidR="00E0591B">
        <w:rPr>
          <w:rFonts w:ascii="Times New Roman" w:hAnsi="Times New Roman" w:cs="Times New Roman"/>
          <w:sz w:val="24"/>
          <w:szCs w:val="24"/>
        </w:rPr>
        <w:t>на поддержку развития территориального общественного самоуправления за счет средств иного межбюджетного трансферта из бюджета Лахденпохского муниципального района,</w:t>
      </w:r>
      <w:r w:rsidR="00CF5F80">
        <w:rPr>
          <w:rFonts w:ascii="Times New Roman" w:hAnsi="Times New Roman" w:cs="Times New Roman"/>
          <w:sz w:val="24"/>
          <w:szCs w:val="24"/>
        </w:rPr>
        <w:t xml:space="preserve"> </w:t>
      </w:r>
      <w:r w:rsidR="00E0591B">
        <w:rPr>
          <w:rFonts w:ascii="Times New Roman" w:hAnsi="Times New Roman" w:cs="Times New Roman"/>
          <w:sz w:val="24"/>
          <w:szCs w:val="24"/>
        </w:rPr>
        <w:t>предоставляемого из средств бюджета Республики Карелия</w:t>
      </w:r>
      <w:r w:rsidR="00F13BDE">
        <w:rPr>
          <w:rFonts w:ascii="Times New Roman" w:hAnsi="Times New Roman" w:cs="Times New Roman"/>
          <w:sz w:val="24"/>
          <w:szCs w:val="24"/>
        </w:rPr>
        <w:t>, включая расходы на обеспечение деятельности территори</w:t>
      </w:r>
      <w:r w:rsidR="00D51A4B">
        <w:rPr>
          <w:rFonts w:ascii="Times New Roman" w:hAnsi="Times New Roman" w:cs="Times New Roman"/>
          <w:sz w:val="24"/>
          <w:szCs w:val="24"/>
        </w:rPr>
        <w:t>ального</w:t>
      </w:r>
      <w:r w:rsidR="00F13BDE"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самоуправления.</w:t>
      </w:r>
    </w:p>
    <w:p w:rsidR="00CF5F80" w:rsidRDefault="00CF5F80" w:rsidP="00E71F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0" w:rsidRDefault="00A71836" w:rsidP="00CF5F8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CF5F80" w:rsidRPr="00CF5F80">
        <w:rPr>
          <w:rFonts w:ascii="Times New Roman" w:hAnsi="Times New Roman" w:cs="Times New Roman"/>
          <w:b/>
          <w:i/>
          <w:sz w:val="24"/>
          <w:szCs w:val="24"/>
        </w:rPr>
        <w:t>4070 Отдельные мероприятия, реализуемые в рамках поддержки развития территориального общественного самоуправления</w:t>
      </w:r>
    </w:p>
    <w:p w:rsidR="00CF5F80" w:rsidRDefault="00CF5F80" w:rsidP="00CF5F8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5F80" w:rsidRPr="0012008F" w:rsidRDefault="00CF5F80" w:rsidP="00CF5F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8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</w:t>
      </w:r>
      <w:r>
        <w:rPr>
          <w:rFonts w:ascii="Times New Roman" w:hAnsi="Times New Roman" w:cs="Times New Roman"/>
          <w:sz w:val="24"/>
          <w:szCs w:val="24"/>
        </w:rPr>
        <w:t xml:space="preserve">отражаются расходы за счет собственных средств бюджета Лахденпохского городского поселения на реализацию мероприятий в рамках поддержки развития территориального общественного самоуправления,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предоставляется иной межбюджетный трансферт из бюджета Лахденпохского муниципального района, за счет средств иного межбюджетного трансферта из бюджета Республики Карелия</w:t>
      </w:r>
    </w:p>
    <w:p w:rsidR="00A71836" w:rsidRPr="0012008F" w:rsidRDefault="00A71836" w:rsidP="00CF5F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769B" w:rsidRDefault="00BB000B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по выполнению настоящего Постановления возложить на</w:t>
      </w:r>
      <w:r w:rsidR="005A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финансового управления </w:t>
      </w:r>
      <w:r w:rsidR="005A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Лахденпохского муниципального района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47A" w:rsidRDefault="00BC247A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47A" w:rsidRPr="003C4505" w:rsidRDefault="00642066" w:rsidP="00BC24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C247A" w:rsidRPr="003C4505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247A" w:rsidRPr="003C450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BC247A" w:rsidRPr="003C4505" w:rsidRDefault="00BC247A" w:rsidP="00BC24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05">
        <w:rPr>
          <w:rFonts w:ascii="Times New Roman" w:eastAsia="Times New Roman" w:hAnsi="Times New Roman" w:cs="Times New Roman"/>
          <w:sz w:val="24"/>
          <w:szCs w:val="24"/>
        </w:rPr>
        <w:t>Лахденпохского муниципального района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3C45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42066">
        <w:rPr>
          <w:rFonts w:ascii="Times New Roman" w:eastAsia="Times New Roman" w:hAnsi="Times New Roman" w:cs="Times New Roman"/>
          <w:sz w:val="24"/>
          <w:szCs w:val="24"/>
        </w:rPr>
        <w:t xml:space="preserve">О.В. </w:t>
      </w:r>
      <w:proofErr w:type="spellStart"/>
      <w:r w:rsidR="00642066">
        <w:rPr>
          <w:rFonts w:ascii="Times New Roman" w:eastAsia="Times New Roman" w:hAnsi="Times New Roman" w:cs="Times New Roman"/>
          <w:sz w:val="24"/>
          <w:szCs w:val="24"/>
        </w:rPr>
        <w:t>Болгов</w:t>
      </w:r>
      <w:proofErr w:type="spellEnd"/>
    </w:p>
    <w:p w:rsidR="00BC247A" w:rsidRPr="00BC247A" w:rsidRDefault="00BC247A" w:rsidP="00BC247A">
      <w:pPr>
        <w:pBdr>
          <w:bottom w:val="single" w:sz="8" w:space="2" w:color="000001"/>
        </w:pBd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</w:pPr>
    </w:p>
    <w:p w:rsidR="00BC247A" w:rsidRPr="00BC247A" w:rsidRDefault="00BC247A" w:rsidP="007F62B4">
      <w:pPr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BC247A">
        <w:rPr>
          <w:rFonts w:ascii="Times New Roman" w:eastAsia="Times New Roman" w:hAnsi="Times New Roman" w:cs="Times New Roman"/>
          <w:color w:val="00000A"/>
          <w:lang w:eastAsia="zh-CN"/>
        </w:rPr>
        <w:t>Разослать: дело,  финансовое управление,   МК</w:t>
      </w:r>
      <w:r w:rsidR="007F62B4">
        <w:rPr>
          <w:rFonts w:ascii="Times New Roman" w:eastAsia="Times New Roman" w:hAnsi="Times New Roman" w:cs="Times New Roman"/>
          <w:color w:val="00000A"/>
          <w:lang w:eastAsia="zh-CN"/>
        </w:rPr>
        <w:t>У «ЦБ».</w:t>
      </w:r>
    </w:p>
    <w:p w:rsidR="00800EA2" w:rsidRDefault="00800EA2" w:rsidP="00F523DB"/>
    <w:sectPr w:rsidR="0080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B"/>
    <w:rsid w:val="00002B61"/>
    <w:rsid w:val="00005395"/>
    <w:rsid w:val="0001705A"/>
    <w:rsid w:val="00042588"/>
    <w:rsid w:val="000509BC"/>
    <w:rsid w:val="000557C9"/>
    <w:rsid w:val="00091EE4"/>
    <w:rsid w:val="00096C6E"/>
    <w:rsid w:val="000A3387"/>
    <w:rsid w:val="000B60EE"/>
    <w:rsid w:val="000C549D"/>
    <w:rsid w:val="000D10FE"/>
    <w:rsid w:val="000D769B"/>
    <w:rsid w:val="000F7EC5"/>
    <w:rsid w:val="00110EE6"/>
    <w:rsid w:val="00115145"/>
    <w:rsid w:val="0012008F"/>
    <w:rsid w:val="001338C4"/>
    <w:rsid w:val="0014075C"/>
    <w:rsid w:val="00144692"/>
    <w:rsid w:val="001461EF"/>
    <w:rsid w:val="001757EE"/>
    <w:rsid w:val="001912F3"/>
    <w:rsid w:val="001955F3"/>
    <w:rsid w:val="00196D0C"/>
    <w:rsid w:val="001B53EE"/>
    <w:rsid w:val="001C1313"/>
    <w:rsid w:val="001E3E26"/>
    <w:rsid w:val="001F4D6A"/>
    <w:rsid w:val="00213103"/>
    <w:rsid w:val="00235E37"/>
    <w:rsid w:val="002414DD"/>
    <w:rsid w:val="002423BB"/>
    <w:rsid w:val="00282B18"/>
    <w:rsid w:val="002915D3"/>
    <w:rsid w:val="00295BC0"/>
    <w:rsid w:val="002D2D3A"/>
    <w:rsid w:val="002E11F0"/>
    <w:rsid w:val="00321E6D"/>
    <w:rsid w:val="00330081"/>
    <w:rsid w:val="003422A1"/>
    <w:rsid w:val="00344E1C"/>
    <w:rsid w:val="00357BE4"/>
    <w:rsid w:val="00363DC4"/>
    <w:rsid w:val="003708B9"/>
    <w:rsid w:val="00373E14"/>
    <w:rsid w:val="00394495"/>
    <w:rsid w:val="003A422B"/>
    <w:rsid w:val="003A730F"/>
    <w:rsid w:val="003C4505"/>
    <w:rsid w:val="003D2A7E"/>
    <w:rsid w:val="003D5BC2"/>
    <w:rsid w:val="003F4C34"/>
    <w:rsid w:val="003F4D95"/>
    <w:rsid w:val="0040505A"/>
    <w:rsid w:val="00407B62"/>
    <w:rsid w:val="00410FCD"/>
    <w:rsid w:val="004212D2"/>
    <w:rsid w:val="00452160"/>
    <w:rsid w:val="00455B63"/>
    <w:rsid w:val="00467DC9"/>
    <w:rsid w:val="004763D4"/>
    <w:rsid w:val="004964F3"/>
    <w:rsid w:val="004D79B7"/>
    <w:rsid w:val="004F6B43"/>
    <w:rsid w:val="00511458"/>
    <w:rsid w:val="00511F93"/>
    <w:rsid w:val="005147D8"/>
    <w:rsid w:val="00534AB0"/>
    <w:rsid w:val="005430C4"/>
    <w:rsid w:val="0055575D"/>
    <w:rsid w:val="005660EF"/>
    <w:rsid w:val="00571DBB"/>
    <w:rsid w:val="005729E7"/>
    <w:rsid w:val="00575859"/>
    <w:rsid w:val="005805F9"/>
    <w:rsid w:val="005824D8"/>
    <w:rsid w:val="005923B5"/>
    <w:rsid w:val="0059684A"/>
    <w:rsid w:val="005A02FF"/>
    <w:rsid w:val="005A28FF"/>
    <w:rsid w:val="005B5733"/>
    <w:rsid w:val="005D06EE"/>
    <w:rsid w:val="005D4176"/>
    <w:rsid w:val="005E2AF2"/>
    <w:rsid w:val="005E774E"/>
    <w:rsid w:val="00603DCB"/>
    <w:rsid w:val="00607996"/>
    <w:rsid w:val="0061555C"/>
    <w:rsid w:val="0062230A"/>
    <w:rsid w:val="00642066"/>
    <w:rsid w:val="00666C9E"/>
    <w:rsid w:val="00693F53"/>
    <w:rsid w:val="006D39B0"/>
    <w:rsid w:val="006E4880"/>
    <w:rsid w:val="00705594"/>
    <w:rsid w:val="00721DE5"/>
    <w:rsid w:val="00725920"/>
    <w:rsid w:val="00734433"/>
    <w:rsid w:val="00753E8A"/>
    <w:rsid w:val="00755B1D"/>
    <w:rsid w:val="00760C06"/>
    <w:rsid w:val="007D7CE7"/>
    <w:rsid w:val="007F62B4"/>
    <w:rsid w:val="00800EA2"/>
    <w:rsid w:val="00801A51"/>
    <w:rsid w:val="00806516"/>
    <w:rsid w:val="008412E9"/>
    <w:rsid w:val="0084711F"/>
    <w:rsid w:val="00850D07"/>
    <w:rsid w:val="00862DA1"/>
    <w:rsid w:val="008672D4"/>
    <w:rsid w:val="00872486"/>
    <w:rsid w:val="008751B1"/>
    <w:rsid w:val="00896B40"/>
    <w:rsid w:val="008A246E"/>
    <w:rsid w:val="008B24BA"/>
    <w:rsid w:val="008D7BE0"/>
    <w:rsid w:val="00903882"/>
    <w:rsid w:val="009104AB"/>
    <w:rsid w:val="009170A2"/>
    <w:rsid w:val="009226C0"/>
    <w:rsid w:val="00934E75"/>
    <w:rsid w:val="009619D6"/>
    <w:rsid w:val="009737B7"/>
    <w:rsid w:val="0098110E"/>
    <w:rsid w:val="00981B78"/>
    <w:rsid w:val="00985836"/>
    <w:rsid w:val="009B5B63"/>
    <w:rsid w:val="009C40E2"/>
    <w:rsid w:val="009C67AE"/>
    <w:rsid w:val="009F0AE1"/>
    <w:rsid w:val="009F63EB"/>
    <w:rsid w:val="00A0014D"/>
    <w:rsid w:val="00A06B7A"/>
    <w:rsid w:val="00A06C02"/>
    <w:rsid w:val="00A100C8"/>
    <w:rsid w:val="00A409FA"/>
    <w:rsid w:val="00A44FF8"/>
    <w:rsid w:val="00A71836"/>
    <w:rsid w:val="00A84804"/>
    <w:rsid w:val="00AD190E"/>
    <w:rsid w:val="00AD5FE4"/>
    <w:rsid w:val="00AE1F77"/>
    <w:rsid w:val="00AE3352"/>
    <w:rsid w:val="00AF14C2"/>
    <w:rsid w:val="00AF65B0"/>
    <w:rsid w:val="00B07B86"/>
    <w:rsid w:val="00B25E67"/>
    <w:rsid w:val="00B30E0E"/>
    <w:rsid w:val="00B3221D"/>
    <w:rsid w:val="00B45F48"/>
    <w:rsid w:val="00B6019C"/>
    <w:rsid w:val="00BB000B"/>
    <w:rsid w:val="00BB7F11"/>
    <w:rsid w:val="00BC247A"/>
    <w:rsid w:val="00BC2B2D"/>
    <w:rsid w:val="00BE5675"/>
    <w:rsid w:val="00BF3601"/>
    <w:rsid w:val="00BF423D"/>
    <w:rsid w:val="00BF6ED7"/>
    <w:rsid w:val="00C325D6"/>
    <w:rsid w:val="00C32AC0"/>
    <w:rsid w:val="00C76E11"/>
    <w:rsid w:val="00C82800"/>
    <w:rsid w:val="00C8395A"/>
    <w:rsid w:val="00CB32CD"/>
    <w:rsid w:val="00CD2F1F"/>
    <w:rsid w:val="00CE4FBD"/>
    <w:rsid w:val="00CE5C5B"/>
    <w:rsid w:val="00CF58F1"/>
    <w:rsid w:val="00CF5F80"/>
    <w:rsid w:val="00CF636E"/>
    <w:rsid w:val="00D07637"/>
    <w:rsid w:val="00D104A8"/>
    <w:rsid w:val="00D2695D"/>
    <w:rsid w:val="00D42664"/>
    <w:rsid w:val="00D4762C"/>
    <w:rsid w:val="00D51A4B"/>
    <w:rsid w:val="00D56BA9"/>
    <w:rsid w:val="00D717E1"/>
    <w:rsid w:val="00D721CA"/>
    <w:rsid w:val="00DA083D"/>
    <w:rsid w:val="00DA2E85"/>
    <w:rsid w:val="00DA5E86"/>
    <w:rsid w:val="00DA6411"/>
    <w:rsid w:val="00DA6EFC"/>
    <w:rsid w:val="00DB3F9D"/>
    <w:rsid w:val="00DF4B83"/>
    <w:rsid w:val="00E0591B"/>
    <w:rsid w:val="00E13A21"/>
    <w:rsid w:val="00E20C3E"/>
    <w:rsid w:val="00E30FE6"/>
    <w:rsid w:val="00E34F1F"/>
    <w:rsid w:val="00E41632"/>
    <w:rsid w:val="00E465A5"/>
    <w:rsid w:val="00E62126"/>
    <w:rsid w:val="00E6583A"/>
    <w:rsid w:val="00E71640"/>
    <w:rsid w:val="00E71F4A"/>
    <w:rsid w:val="00E73BBA"/>
    <w:rsid w:val="00E879E0"/>
    <w:rsid w:val="00ED7B51"/>
    <w:rsid w:val="00F015A7"/>
    <w:rsid w:val="00F06844"/>
    <w:rsid w:val="00F118A5"/>
    <w:rsid w:val="00F13BDE"/>
    <w:rsid w:val="00F40B41"/>
    <w:rsid w:val="00F41C73"/>
    <w:rsid w:val="00F421F6"/>
    <w:rsid w:val="00F45775"/>
    <w:rsid w:val="00F508E3"/>
    <w:rsid w:val="00F52241"/>
    <w:rsid w:val="00F523DB"/>
    <w:rsid w:val="00F74B89"/>
    <w:rsid w:val="00F837D0"/>
    <w:rsid w:val="00FB60E5"/>
    <w:rsid w:val="00FC2F93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D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DCB"/>
    <w:pPr>
      <w:ind w:left="720"/>
      <w:contextualSpacing/>
    </w:pPr>
  </w:style>
  <w:style w:type="paragraph" w:customStyle="1" w:styleId="Heading">
    <w:name w:val="Heading"/>
    <w:rsid w:val="000053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4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4176"/>
  </w:style>
  <w:style w:type="table" w:styleId="a9">
    <w:name w:val="Table Grid"/>
    <w:basedOn w:val="a1"/>
    <w:uiPriority w:val="59"/>
    <w:rsid w:val="00DA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D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DCB"/>
    <w:pPr>
      <w:ind w:left="720"/>
      <w:contextualSpacing/>
    </w:pPr>
  </w:style>
  <w:style w:type="paragraph" w:customStyle="1" w:styleId="Heading">
    <w:name w:val="Heading"/>
    <w:rsid w:val="000053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4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4176"/>
  </w:style>
  <w:style w:type="table" w:styleId="a9">
    <w:name w:val="Table Grid"/>
    <w:basedOn w:val="a1"/>
    <w:uiPriority w:val="59"/>
    <w:rsid w:val="00DA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87FD57AEFB41B55D00CEF0E721E9FDBB6C6B3C284737E221875B8363F63811CAB3047E739E62E766B68A1038E611E0F3FCF0EADA40B21AAC8CD95i62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B87FD57AEFB41B55D00CEF0E721E9FDBB6C6B3C284737E221875B8363F63811CAB3047E739E62E766B68A1038E611E0F3FCF0EADA40B21AAC8CD95i62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87FD57AEFB41B55D00CEF0E721E9FDBB6C6B3C284737E221875B8363F63811CAB3047E739E62E766B68A1038E611E0F3FCF0EADA40B21AAC8CD95i62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8703-E7CC-40D6-814D-B905EB14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16</cp:revision>
  <cp:lastPrinted>2021-08-11T13:42:00Z</cp:lastPrinted>
  <dcterms:created xsi:type="dcterms:W3CDTF">2022-05-20T07:36:00Z</dcterms:created>
  <dcterms:modified xsi:type="dcterms:W3CDTF">2022-07-19T11:32:00Z</dcterms:modified>
</cp:coreProperties>
</file>