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A9" w:rsidRDefault="00B27E0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3A9" w:rsidRDefault="001543A9">
      <w:pPr>
        <w:jc w:val="center"/>
      </w:pPr>
    </w:p>
    <w:p w:rsidR="001543A9" w:rsidRDefault="00B27E0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543A9" w:rsidRDefault="00B27E0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1543A9" w:rsidRPr="00487591" w:rsidRDefault="001543A9">
      <w:pPr>
        <w:jc w:val="center"/>
        <w:rPr>
          <w:b/>
          <w:bCs/>
          <w:sz w:val="26"/>
          <w:szCs w:val="26"/>
        </w:rPr>
      </w:pPr>
    </w:p>
    <w:p w:rsidR="001543A9" w:rsidRDefault="00B27E0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1543A9" w:rsidRDefault="00B27E0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1543A9" w:rsidRPr="00487591" w:rsidRDefault="001543A9">
      <w:pPr>
        <w:jc w:val="center"/>
        <w:rPr>
          <w:b/>
          <w:bCs/>
          <w:sz w:val="26"/>
          <w:szCs w:val="26"/>
        </w:rPr>
      </w:pPr>
    </w:p>
    <w:p w:rsidR="001543A9" w:rsidRPr="00487591" w:rsidRDefault="001543A9">
      <w:pPr>
        <w:jc w:val="center"/>
        <w:rPr>
          <w:b/>
          <w:bCs/>
          <w:sz w:val="26"/>
          <w:szCs w:val="26"/>
        </w:rPr>
      </w:pPr>
    </w:p>
    <w:p w:rsidR="001543A9" w:rsidRDefault="0093657C">
      <w:pPr>
        <w:jc w:val="center"/>
      </w:pPr>
      <w:r>
        <w:rPr>
          <w:b/>
          <w:bCs/>
          <w:sz w:val="28"/>
          <w:szCs w:val="28"/>
        </w:rPr>
        <w:t>ПОСТАНОВЛЕНИЕ</w:t>
      </w:r>
    </w:p>
    <w:p w:rsidR="001543A9" w:rsidRPr="00487591" w:rsidRDefault="001543A9">
      <w:pPr>
        <w:jc w:val="center"/>
        <w:rPr>
          <w:sz w:val="26"/>
          <w:szCs w:val="26"/>
        </w:rPr>
      </w:pPr>
    </w:p>
    <w:p w:rsidR="001543A9" w:rsidRPr="00296099" w:rsidRDefault="00AE5B6E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B27E0D" w:rsidRPr="00296099">
        <w:rPr>
          <w:sz w:val="28"/>
          <w:szCs w:val="28"/>
        </w:rPr>
        <w:t xml:space="preserve"> </w:t>
      </w:r>
      <w:r w:rsidR="00693339">
        <w:rPr>
          <w:sz w:val="28"/>
          <w:szCs w:val="28"/>
        </w:rPr>
        <w:t>августа</w:t>
      </w:r>
      <w:r w:rsidR="00C21779" w:rsidRPr="00296099">
        <w:rPr>
          <w:sz w:val="28"/>
          <w:szCs w:val="28"/>
        </w:rPr>
        <w:t xml:space="preserve"> </w:t>
      </w:r>
      <w:r w:rsidR="00B27E0D" w:rsidRPr="00296099">
        <w:rPr>
          <w:sz w:val="28"/>
          <w:szCs w:val="28"/>
        </w:rPr>
        <w:t>20</w:t>
      </w:r>
      <w:r w:rsidR="005C6116" w:rsidRPr="00296099">
        <w:rPr>
          <w:sz w:val="28"/>
          <w:szCs w:val="28"/>
        </w:rPr>
        <w:t>2</w:t>
      </w:r>
      <w:r w:rsidR="00465D87" w:rsidRPr="00296099">
        <w:rPr>
          <w:sz w:val="28"/>
          <w:szCs w:val="28"/>
        </w:rPr>
        <w:t>3</w:t>
      </w:r>
      <w:r w:rsidR="00B27E0D" w:rsidRPr="00296099">
        <w:rPr>
          <w:sz w:val="28"/>
          <w:szCs w:val="28"/>
        </w:rPr>
        <w:t xml:space="preserve"> г.</w:t>
      </w:r>
      <w:r w:rsidR="00B27E0D" w:rsidRPr="00296099">
        <w:rPr>
          <w:sz w:val="28"/>
          <w:szCs w:val="28"/>
        </w:rPr>
        <w:tab/>
      </w:r>
      <w:r w:rsidR="00B27E0D" w:rsidRPr="00296099">
        <w:rPr>
          <w:sz w:val="28"/>
          <w:szCs w:val="28"/>
        </w:rPr>
        <w:tab/>
      </w:r>
      <w:r w:rsidR="00B27E0D" w:rsidRPr="00296099">
        <w:rPr>
          <w:sz w:val="28"/>
          <w:szCs w:val="28"/>
        </w:rPr>
        <w:tab/>
      </w:r>
      <w:r w:rsidR="00B27E0D" w:rsidRPr="00296099">
        <w:rPr>
          <w:sz w:val="28"/>
          <w:szCs w:val="28"/>
        </w:rPr>
        <w:tab/>
      </w:r>
      <w:r w:rsidR="00B27E0D" w:rsidRPr="00296099">
        <w:rPr>
          <w:sz w:val="28"/>
          <w:szCs w:val="28"/>
        </w:rPr>
        <w:tab/>
      </w:r>
      <w:r w:rsidR="00B27E0D" w:rsidRPr="00296099">
        <w:rPr>
          <w:sz w:val="28"/>
          <w:szCs w:val="28"/>
        </w:rPr>
        <w:tab/>
      </w:r>
      <w:r w:rsidR="00B27E0D" w:rsidRPr="00296099">
        <w:rPr>
          <w:sz w:val="28"/>
          <w:szCs w:val="28"/>
        </w:rPr>
        <w:tab/>
        <w:t xml:space="preserve">     </w:t>
      </w:r>
      <w:r w:rsidR="0073266D">
        <w:rPr>
          <w:sz w:val="28"/>
          <w:szCs w:val="28"/>
        </w:rPr>
        <w:t xml:space="preserve"> </w:t>
      </w:r>
      <w:r w:rsidR="003E002A" w:rsidRPr="00296099">
        <w:rPr>
          <w:sz w:val="28"/>
          <w:szCs w:val="28"/>
        </w:rPr>
        <w:t xml:space="preserve">  </w:t>
      </w:r>
      <w:r w:rsidR="00AE1486" w:rsidRPr="00296099">
        <w:rPr>
          <w:sz w:val="28"/>
          <w:szCs w:val="28"/>
        </w:rPr>
        <w:t xml:space="preserve">  </w:t>
      </w:r>
      <w:r w:rsidR="00B27E0D" w:rsidRPr="00296099">
        <w:rPr>
          <w:sz w:val="28"/>
          <w:szCs w:val="28"/>
        </w:rPr>
        <w:t xml:space="preserve">   </w:t>
      </w:r>
      <w:r w:rsidR="001C4F8F" w:rsidRPr="0029609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 w:rsidR="001C4F8F" w:rsidRPr="00296099">
        <w:rPr>
          <w:sz w:val="28"/>
          <w:szCs w:val="28"/>
        </w:rPr>
        <w:t xml:space="preserve"> </w:t>
      </w:r>
      <w:r w:rsidR="00B27E0D" w:rsidRPr="00296099">
        <w:rPr>
          <w:sz w:val="28"/>
          <w:szCs w:val="28"/>
        </w:rPr>
        <w:t>№</w:t>
      </w:r>
      <w:r w:rsidR="00AE1486" w:rsidRPr="00296099">
        <w:rPr>
          <w:sz w:val="28"/>
          <w:szCs w:val="28"/>
        </w:rPr>
        <w:t xml:space="preserve"> </w:t>
      </w:r>
      <w:r>
        <w:rPr>
          <w:sz w:val="28"/>
          <w:szCs w:val="28"/>
        </w:rPr>
        <w:t>576</w:t>
      </w:r>
      <w:r w:rsidR="00B27E0D" w:rsidRPr="00296099">
        <w:rPr>
          <w:sz w:val="28"/>
          <w:szCs w:val="28"/>
        </w:rPr>
        <w:t xml:space="preserve">  </w:t>
      </w:r>
    </w:p>
    <w:p w:rsidR="001B034B" w:rsidRPr="00296099" w:rsidRDefault="001B034B">
      <w:pPr>
        <w:rPr>
          <w:sz w:val="28"/>
          <w:szCs w:val="28"/>
        </w:rPr>
      </w:pPr>
    </w:p>
    <w:tbl>
      <w:tblPr>
        <w:tblW w:w="508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8"/>
      </w:tblGrid>
      <w:tr w:rsidR="001543A9" w:rsidRPr="00296099" w:rsidTr="00487591">
        <w:trPr>
          <w:trHeight w:val="1850"/>
        </w:trPr>
        <w:tc>
          <w:tcPr>
            <w:tcW w:w="5088" w:type="dxa"/>
            <w:shd w:val="clear" w:color="auto" w:fill="auto"/>
          </w:tcPr>
          <w:p w:rsidR="00535D93" w:rsidRPr="007A1542" w:rsidRDefault="00535D93" w:rsidP="00535D93">
            <w:pPr>
              <w:tabs>
                <w:tab w:val="left" w:pos="4217"/>
              </w:tabs>
              <w:spacing w:line="276" w:lineRule="auto"/>
              <w:ind w:right="743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A1542">
              <w:rPr>
                <w:color w:val="000000"/>
                <w:sz w:val="28"/>
                <w:szCs w:val="28"/>
                <w:lang w:eastAsia="ru-RU"/>
              </w:rPr>
              <w:t xml:space="preserve">О внесении изменений и дополнений в Перечень </w:t>
            </w:r>
            <w:proofErr w:type="gramStart"/>
            <w:r w:rsidRPr="007A1542">
              <w:rPr>
                <w:color w:val="000000"/>
                <w:sz w:val="28"/>
                <w:szCs w:val="28"/>
                <w:lang w:eastAsia="ru-RU"/>
              </w:rPr>
              <w:t>кодов целевых статей классификации расходов бюджета</w:t>
            </w:r>
            <w:proofErr w:type="gramEnd"/>
            <w:r w:rsidRPr="007A154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23F">
              <w:rPr>
                <w:color w:val="000000"/>
                <w:sz w:val="28"/>
                <w:szCs w:val="28"/>
                <w:lang w:eastAsia="ru-RU"/>
              </w:rPr>
              <w:t>Лахденпохского городского поселения</w:t>
            </w:r>
            <w:r w:rsidRPr="007A1542">
              <w:rPr>
                <w:color w:val="000000"/>
                <w:sz w:val="28"/>
                <w:szCs w:val="28"/>
                <w:lang w:eastAsia="ru-RU"/>
              </w:rPr>
              <w:t xml:space="preserve"> и порядок их применения</w:t>
            </w:r>
          </w:p>
          <w:p w:rsidR="00F1349E" w:rsidRPr="00296099" w:rsidRDefault="00F1349E" w:rsidP="00434230">
            <w:pPr>
              <w:spacing w:line="276" w:lineRule="auto"/>
              <w:ind w:right="725"/>
              <w:jc w:val="both"/>
              <w:rPr>
                <w:sz w:val="28"/>
                <w:szCs w:val="28"/>
              </w:rPr>
            </w:pPr>
          </w:p>
        </w:tc>
      </w:tr>
    </w:tbl>
    <w:p w:rsidR="00535D93" w:rsidRPr="007A1542" w:rsidRDefault="00535D93" w:rsidP="00535D93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7A1542">
        <w:rPr>
          <w:color w:val="000000"/>
          <w:sz w:val="28"/>
          <w:szCs w:val="28"/>
          <w:lang w:eastAsia="ru-RU"/>
        </w:rPr>
        <w:t xml:space="preserve">В соответствии со статьями 9 и 21 Бюджетного кодекса Российской </w:t>
      </w:r>
      <w:r w:rsidRPr="006A323F">
        <w:rPr>
          <w:color w:val="000000"/>
          <w:sz w:val="28"/>
          <w:szCs w:val="28"/>
          <w:lang w:eastAsia="ru-RU"/>
        </w:rPr>
        <w:t xml:space="preserve">Федерации, </w:t>
      </w:r>
      <w:r w:rsidR="006A323F" w:rsidRPr="006A323F">
        <w:rPr>
          <w:color w:val="000000"/>
          <w:sz w:val="28"/>
          <w:szCs w:val="28"/>
          <w:lang w:eastAsia="ru-RU"/>
        </w:rPr>
        <w:t>статьей 5 Решения Совета Лахденпохского городского поселения от 17</w:t>
      </w:r>
      <w:r w:rsidR="006A323F">
        <w:rPr>
          <w:color w:val="000000"/>
          <w:sz w:val="28"/>
          <w:szCs w:val="28"/>
          <w:lang w:eastAsia="ru-RU"/>
        </w:rPr>
        <w:t>.08.</w:t>
      </w:r>
      <w:r w:rsidR="006A323F" w:rsidRPr="006A323F">
        <w:rPr>
          <w:color w:val="000000"/>
          <w:sz w:val="28"/>
          <w:szCs w:val="28"/>
          <w:lang w:eastAsia="ru-RU"/>
        </w:rPr>
        <w:t xml:space="preserve">2021 </w:t>
      </w:r>
      <w:r w:rsidR="006A323F" w:rsidRPr="006A323F">
        <w:rPr>
          <w:color w:val="000000"/>
          <w:sz w:val="28"/>
          <w:szCs w:val="28"/>
          <w:lang w:val="en-US" w:eastAsia="ru-RU"/>
        </w:rPr>
        <w:t>XXII</w:t>
      </w:r>
      <w:r w:rsidR="006A323F" w:rsidRPr="006A323F">
        <w:rPr>
          <w:color w:val="000000"/>
          <w:sz w:val="28"/>
          <w:szCs w:val="28"/>
          <w:lang w:eastAsia="ru-RU"/>
        </w:rPr>
        <w:t xml:space="preserve">/№ 119 - </w:t>
      </w:r>
      <w:r w:rsidR="006A323F" w:rsidRPr="006A323F">
        <w:rPr>
          <w:color w:val="000000"/>
          <w:sz w:val="28"/>
          <w:szCs w:val="28"/>
          <w:lang w:val="en-US" w:eastAsia="ru-RU"/>
        </w:rPr>
        <w:t>V</w:t>
      </w:r>
      <w:r w:rsidR="006A323F" w:rsidRPr="006A323F">
        <w:rPr>
          <w:color w:val="000000"/>
          <w:sz w:val="28"/>
          <w:szCs w:val="28"/>
          <w:lang w:eastAsia="ru-RU"/>
        </w:rPr>
        <w:t xml:space="preserve"> «Об утверждении Положения о бюджетном процессе в Лахденпохском городском поселении»</w:t>
      </w:r>
      <w:r w:rsidR="006A323F">
        <w:rPr>
          <w:color w:val="000000"/>
          <w:sz w:val="28"/>
          <w:szCs w:val="28"/>
          <w:lang w:eastAsia="ru-RU"/>
        </w:rPr>
        <w:t>,</w:t>
      </w:r>
      <w:r w:rsidRPr="007A1542">
        <w:rPr>
          <w:color w:val="000000"/>
          <w:sz w:val="28"/>
          <w:szCs w:val="28"/>
          <w:lang w:eastAsia="ru-RU"/>
        </w:rPr>
        <w:t xml:space="preserve"> Администрация Лахденпохского муниципального района постановляет:</w:t>
      </w:r>
    </w:p>
    <w:p w:rsidR="00535D93" w:rsidRPr="008E3AAF" w:rsidRDefault="008E3AAF" w:rsidP="008E3AAF">
      <w:pPr>
        <w:spacing w:line="276" w:lineRule="auto"/>
        <w:ind w:firstLine="709"/>
        <w:jc w:val="both"/>
        <w:rPr>
          <w:sz w:val="28"/>
          <w:szCs w:val="28"/>
        </w:rPr>
      </w:pPr>
      <w:r w:rsidRPr="008E3AA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35D93" w:rsidRPr="008E3AAF">
        <w:rPr>
          <w:sz w:val="28"/>
          <w:szCs w:val="28"/>
        </w:rPr>
        <w:t xml:space="preserve">Внести следующие изменения и дополнения в </w:t>
      </w:r>
      <w:r w:rsidR="006A323F" w:rsidRPr="008E3AAF">
        <w:rPr>
          <w:color w:val="000000"/>
          <w:sz w:val="28"/>
          <w:szCs w:val="28"/>
          <w:lang w:eastAsia="ru-RU"/>
        </w:rPr>
        <w:t xml:space="preserve">Перечень </w:t>
      </w:r>
      <w:proofErr w:type="gramStart"/>
      <w:r w:rsidR="006A323F" w:rsidRPr="008E3AAF">
        <w:rPr>
          <w:color w:val="000000"/>
          <w:sz w:val="28"/>
          <w:szCs w:val="28"/>
          <w:lang w:eastAsia="ru-RU"/>
        </w:rPr>
        <w:t>кодов целевых статей классификации расходов бюджета</w:t>
      </w:r>
      <w:proofErr w:type="gramEnd"/>
      <w:r w:rsidR="006A323F" w:rsidRPr="008E3AAF">
        <w:rPr>
          <w:color w:val="000000"/>
          <w:sz w:val="28"/>
          <w:szCs w:val="28"/>
          <w:lang w:eastAsia="ru-RU"/>
        </w:rPr>
        <w:t xml:space="preserve"> Лахденпохского городского поселения и порядок их применения, утвержденный постановлением Администрации Лахденпохского муниципального района</w:t>
      </w:r>
      <w:r w:rsidR="006A323F" w:rsidRPr="008E3AAF">
        <w:rPr>
          <w:sz w:val="28"/>
          <w:szCs w:val="28"/>
        </w:rPr>
        <w:t xml:space="preserve"> </w:t>
      </w:r>
      <w:r w:rsidR="00535D93" w:rsidRPr="008E3AAF">
        <w:rPr>
          <w:sz w:val="28"/>
          <w:szCs w:val="28"/>
        </w:rPr>
        <w:t>от 2</w:t>
      </w:r>
      <w:r w:rsidR="006A323F" w:rsidRPr="008E3AAF">
        <w:rPr>
          <w:sz w:val="28"/>
          <w:szCs w:val="28"/>
        </w:rPr>
        <w:t>5</w:t>
      </w:r>
      <w:r w:rsidR="00535D93" w:rsidRPr="008E3AAF">
        <w:rPr>
          <w:sz w:val="28"/>
          <w:szCs w:val="28"/>
        </w:rPr>
        <w:t>.</w:t>
      </w:r>
      <w:r w:rsidR="006A323F" w:rsidRPr="008E3AAF">
        <w:rPr>
          <w:sz w:val="28"/>
          <w:szCs w:val="28"/>
        </w:rPr>
        <w:t>11</w:t>
      </w:r>
      <w:r w:rsidR="00535D93" w:rsidRPr="008E3AAF">
        <w:rPr>
          <w:sz w:val="28"/>
          <w:szCs w:val="28"/>
        </w:rPr>
        <w:t>.202</w:t>
      </w:r>
      <w:r w:rsidR="006A323F" w:rsidRPr="008E3AAF">
        <w:rPr>
          <w:sz w:val="28"/>
          <w:szCs w:val="28"/>
        </w:rPr>
        <w:t>0</w:t>
      </w:r>
      <w:r w:rsidR="00535D93" w:rsidRPr="008E3AAF">
        <w:rPr>
          <w:sz w:val="28"/>
          <w:szCs w:val="28"/>
        </w:rPr>
        <w:t xml:space="preserve"> № </w:t>
      </w:r>
      <w:r w:rsidR="006A323F" w:rsidRPr="008E3AAF">
        <w:rPr>
          <w:sz w:val="28"/>
          <w:szCs w:val="28"/>
        </w:rPr>
        <w:t>792:</w:t>
      </w:r>
      <w:r w:rsidR="00535D93" w:rsidRPr="008E3AAF">
        <w:rPr>
          <w:sz w:val="28"/>
          <w:szCs w:val="28"/>
        </w:rPr>
        <w:t xml:space="preserve"> </w:t>
      </w:r>
    </w:p>
    <w:p w:rsidR="008E3AAF" w:rsidRDefault="008E3AAF" w:rsidP="008E3AAF">
      <w:pPr>
        <w:spacing w:line="276" w:lineRule="auto"/>
        <w:ind w:firstLine="709"/>
        <w:jc w:val="both"/>
        <w:rPr>
          <w:sz w:val="28"/>
          <w:szCs w:val="28"/>
        </w:rPr>
      </w:pPr>
      <w:r w:rsidRPr="008E3AAF">
        <w:rPr>
          <w:sz w:val="28"/>
          <w:szCs w:val="28"/>
        </w:rPr>
        <w:t xml:space="preserve">1.1. </w:t>
      </w:r>
      <w:r>
        <w:rPr>
          <w:sz w:val="28"/>
          <w:szCs w:val="28"/>
        </w:rPr>
        <w:t>дополнить Приложение 1 «Перечень кодов целевых статей расходов бюджета Лахденпохского городского поселения» следующими видами целевых статей:</w:t>
      </w:r>
    </w:p>
    <w:p w:rsidR="008E3AAF" w:rsidRPr="008E3AAF" w:rsidRDefault="008E3AAF" w:rsidP="008E3A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3300044080 - </w:t>
      </w:r>
      <w:r w:rsidRPr="008E3AAF">
        <w:rPr>
          <w:sz w:val="28"/>
          <w:szCs w:val="28"/>
        </w:rPr>
        <w:t>Стимулирование органов местного самоуправления за достижение прироста поступления отдельных налоговых доходов, собираемых на территории муниципальных районов (муниципальных округов, городских округов) и зачисляемых в консолидированный бюджет Республики Карелия</w:t>
      </w:r>
      <w:r>
        <w:rPr>
          <w:sz w:val="28"/>
          <w:szCs w:val="28"/>
        </w:rPr>
        <w:t>.</w:t>
      </w:r>
    </w:p>
    <w:p w:rsidR="006A323F" w:rsidRPr="006A323F" w:rsidRDefault="00535D93" w:rsidP="008E3AA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A1542">
        <w:rPr>
          <w:sz w:val="28"/>
          <w:szCs w:val="28"/>
        </w:rPr>
        <w:lastRenderedPageBreak/>
        <w:t>1.</w:t>
      </w:r>
      <w:r w:rsidR="008E3AAF">
        <w:rPr>
          <w:sz w:val="28"/>
          <w:szCs w:val="28"/>
        </w:rPr>
        <w:t>2</w:t>
      </w:r>
      <w:r w:rsidRPr="007A1542">
        <w:rPr>
          <w:sz w:val="28"/>
          <w:szCs w:val="28"/>
        </w:rPr>
        <w:t xml:space="preserve">. </w:t>
      </w:r>
      <w:r w:rsidR="0062481E">
        <w:rPr>
          <w:sz w:val="28"/>
          <w:szCs w:val="28"/>
        </w:rPr>
        <w:t>дополнить</w:t>
      </w:r>
      <w:r w:rsidR="006A323F">
        <w:rPr>
          <w:sz w:val="28"/>
          <w:szCs w:val="28"/>
        </w:rPr>
        <w:t xml:space="preserve"> пункт </w:t>
      </w:r>
      <w:r w:rsidR="006A323F" w:rsidRPr="006A323F">
        <w:rPr>
          <w:sz w:val="28"/>
          <w:szCs w:val="28"/>
        </w:rPr>
        <w:t xml:space="preserve">4 </w:t>
      </w:r>
      <w:r w:rsidR="006A323F" w:rsidRPr="006A323F">
        <w:rPr>
          <w:sz w:val="28"/>
          <w:szCs w:val="28"/>
          <w:lang w:eastAsia="ru-RU"/>
        </w:rPr>
        <w:t>«Уникальные направления расходов, увязываемые с целевыми статьями основных мероприятий муниципальных программ, подпрограмм Лахденпохского городского поселения, непрограммными направлениями расходов Лахденпохского городского поселения (6-10 разряд ко</w:t>
      </w:r>
      <w:r w:rsidR="006A323F">
        <w:rPr>
          <w:sz w:val="28"/>
          <w:szCs w:val="28"/>
          <w:lang w:eastAsia="ru-RU"/>
        </w:rPr>
        <w:t>да целевой статьи)» Приложения</w:t>
      </w:r>
      <w:r w:rsidR="006A323F" w:rsidRPr="006A323F">
        <w:rPr>
          <w:sz w:val="28"/>
          <w:szCs w:val="28"/>
          <w:lang w:eastAsia="ru-RU"/>
        </w:rPr>
        <w:t xml:space="preserve"> 2 «</w:t>
      </w:r>
      <w:hyperlink r:id="rId8" w:history="1">
        <w:r w:rsidR="006A323F" w:rsidRPr="006A323F">
          <w:rPr>
            <w:rStyle w:val="ac"/>
            <w:color w:val="000000" w:themeColor="text1"/>
            <w:sz w:val="28"/>
            <w:szCs w:val="28"/>
            <w:u w:val="none"/>
            <w:lang w:eastAsia="ru-RU"/>
          </w:rPr>
          <w:t>Порядок</w:t>
        </w:r>
      </w:hyperlink>
      <w:r w:rsidR="006A323F" w:rsidRPr="006A323F">
        <w:rPr>
          <w:color w:val="000000" w:themeColor="text1"/>
          <w:sz w:val="28"/>
          <w:szCs w:val="28"/>
          <w:lang w:eastAsia="ru-RU"/>
        </w:rPr>
        <w:t xml:space="preserve"> </w:t>
      </w:r>
      <w:r w:rsidR="006A323F" w:rsidRPr="006A323F">
        <w:rPr>
          <w:sz w:val="28"/>
          <w:szCs w:val="28"/>
          <w:lang w:eastAsia="ru-RU"/>
        </w:rPr>
        <w:t xml:space="preserve">применения целевых статей классификации расходов бюджета Лахденпохского городского поселения» </w:t>
      </w:r>
      <w:r w:rsidR="0062481E">
        <w:rPr>
          <w:sz w:val="28"/>
          <w:szCs w:val="28"/>
          <w:lang w:eastAsia="ru-RU"/>
        </w:rPr>
        <w:t>направлением расходов следующего содержания:</w:t>
      </w:r>
      <w:proofErr w:type="gramEnd"/>
    </w:p>
    <w:p w:rsidR="00535D93" w:rsidRPr="007A1542" w:rsidRDefault="0062481E" w:rsidP="00535D93">
      <w:pPr>
        <w:spacing w:line="276" w:lineRule="auto"/>
        <w:ind w:firstLine="709"/>
        <w:jc w:val="both"/>
        <w:rPr>
          <w:bCs/>
          <w:iCs/>
          <w:color w:val="000000"/>
          <w:sz w:val="28"/>
          <w:szCs w:val="28"/>
          <w:lang w:eastAsia="ru-RU"/>
        </w:rPr>
      </w:pPr>
      <w:r w:rsidRPr="007A1542">
        <w:rPr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535D93" w:rsidRPr="007A1542">
        <w:rPr>
          <w:b/>
          <w:bCs/>
          <w:i/>
          <w:iCs/>
          <w:color w:val="000000"/>
          <w:sz w:val="28"/>
          <w:szCs w:val="28"/>
          <w:lang w:eastAsia="ru-RU"/>
        </w:rPr>
        <w:t>«44080  Стимулирование органов местного самоуправления за достижение прироста поступления отдельных налоговых доходов, собираемых на территории муниципальных районов (муниципальных округов, городских округов) и зачисляемых в консолидированный бюджет Республики Карелия»</w:t>
      </w:r>
    </w:p>
    <w:p w:rsidR="00535D93" w:rsidRPr="007A1542" w:rsidRDefault="00535D93" w:rsidP="00535D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A1542">
        <w:rPr>
          <w:bCs/>
          <w:iCs/>
          <w:color w:val="000000"/>
          <w:sz w:val="28"/>
          <w:szCs w:val="28"/>
          <w:lang w:eastAsia="ru-RU"/>
        </w:rPr>
        <w:t xml:space="preserve">По данному направлению расходов отражаются расходы бюджета Лахденпохского </w:t>
      </w:r>
      <w:r w:rsidR="0062481E">
        <w:rPr>
          <w:bCs/>
          <w:iCs/>
          <w:color w:val="000000"/>
          <w:sz w:val="28"/>
          <w:szCs w:val="28"/>
          <w:lang w:eastAsia="ru-RU"/>
        </w:rPr>
        <w:t>городского поселения</w:t>
      </w:r>
      <w:r w:rsidRPr="007A1542">
        <w:rPr>
          <w:bCs/>
          <w:iCs/>
          <w:color w:val="000000"/>
          <w:sz w:val="28"/>
          <w:szCs w:val="28"/>
          <w:lang w:eastAsia="ru-RU"/>
        </w:rPr>
        <w:t xml:space="preserve">, источником финансового обеспечения которых является иной межбюджетный трансферт из бюджета </w:t>
      </w:r>
      <w:r w:rsidR="00976E3A">
        <w:rPr>
          <w:bCs/>
          <w:iCs/>
          <w:color w:val="000000"/>
          <w:sz w:val="28"/>
          <w:szCs w:val="28"/>
          <w:lang w:eastAsia="ru-RU"/>
        </w:rPr>
        <w:t xml:space="preserve">Лахденпохского муниципального района, предоставляемого из средств бюджета </w:t>
      </w:r>
      <w:r w:rsidRPr="007A1542">
        <w:rPr>
          <w:bCs/>
          <w:iCs/>
          <w:color w:val="000000"/>
          <w:sz w:val="28"/>
          <w:szCs w:val="28"/>
          <w:lang w:eastAsia="ru-RU"/>
        </w:rPr>
        <w:t>Республики Карелия на стимулирование органов местного самоуправления за достижение прироста поступления отдельных налоговых доходов, собираемых на территории муниципальных районов (муниципальных округов, городских округов) и зачисляемых в консолидированный бюджет Республики Карелия</w:t>
      </w:r>
      <w:proofErr w:type="gramEnd"/>
    </w:p>
    <w:p w:rsidR="00535D93" w:rsidRPr="007A1542" w:rsidRDefault="00535D93" w:rsidP="00535D93">
      <w:pPr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7A1542">
        <w:rPr>
          <w:color w:val="000000"/>
          <w:sz w:val="28"/>
          <w:szCs w:val="28"/>
          <w:lang w:eastAsia="ru-RU"/>
        </w:rPr>
        <w:t>2. Контроль по выполнению настоящего постановления возложить на начальника финансового управления.</w:t>
      </w:r>
    </w:p>
    <w:p w:rsidR="001543A9" w:rsidRDefault="00B27E0D" w:rsidP="001C4F8F">
      <w:pPr>
        <w:rPr>
          <w:sz w:val="28"/>
          <w:szCs w:val="28"/>
        </w:rPr>
      </w:pPr>
      <w:r w:rsidRPr="00296099">
        <w:rPr>
          <w:sz w:val="28"/>
          <w:szCs w:val="28"/>
        </w:rPr>
        <w:tab/>
      </w:r>
    </w:p>
    <w:p w:rsidR="004F0F91" w:rsidRPr="00296099" w:rsidRDefault="004F0F91" w:rsidP="001C4F8F">
      <w:pPr>
        <w:rPr>
          <w:sz w:val="28"/>
          <w:szCs w:val="28"/>
        </w:rPr>
      </w:pPr>
    </w:p>
    <w:p w:rsidR="001543A9" w:rsidRPr="00296099" w:rsidRDefault="00297DB1" w:rsidP="00AF3D5C">
      <w:pPr>
        <w:spacing w:line="276" w:lineRule="auto"/>
        <w:rPr>
          <w:sz w:val="28"/>
          <w:szCs w:val="28"/>
        </w:rPr>
      </w:pPr>
      <w:r w:rsidRPr="00296099">
        <w:rPr>
          <w:sz w:val="28"/>
          <w:szCs w:val="28"/>
        </w:rPr>
        <w:t>Г</w:t>
      </w:r>
      <w:r w:rsidR="00B27E0D" w:rsidRPr="00296099">
        <w:rPr>
          <w:sz w:val="28"/>
          <w:szCs w:val="28"/>
        </w:rPr>
        <w:t>лав</w:t>
      </w:r>
      <w:r w:rsidR="004F0F91">
        <w:rPr>
          <w:sz w:val="28"/>
          <w:szCs w:val="28"/>
        </w:rPr>
        <w:t>а</w:t>
      </w:r>
      <w:r w:rsidR="00B27E0D" w:rsidRPr="00296099">
        <w:rPr>
          <w:sz w:val="28"/>
          <w:szCs w:val="28"/>
        </w:rPr>
        <w:t xml:space="preserve"> Администрации Лахденпохского</w:t>
      </w:r>
    </w:p>
    <w:p w:rsidR="001543A9" w:rsidRPr="00296099" w:rsidRDefault="00B27E0D" w:rsidP="00AF3D5C">
      <w:pPr>
        <w:pBdr>
          <w:bottom w:val="single" w:sz="8" w:space="2" w:color="000001"/>
        </w:pBdr>
        <w:spacing w:line="276" w:lineRule="auto"/>
        <w:rPr>
          <w:sz w:val="28"/>
          <w:szCs w:val="28"/>
        </w:rPr>
      </w:pPr>
      <w:r w:rsidRPr="00296099">
        <w:rPr>
          <w:sz w:val="28"/>
          <w:szCs w:val="28"/>
        </w:rPr>
        <w:t xml:space="preserve">муниципального района                            </w:t>
      </w:r>
      <w:r w:rsidR="0073266D">
        <w:rPr>
          <w:sz w:val="28"/>
          <w:szCs w:val="28"/>
        </w:rPr>
        <w:t xml:space="preserve">                        </w:t>
      </w:r>
      <w:r w:rsidRPr="00296099">
        <w:rPr>
          <w:sz w:val="28"/>
          <w:szCs w:val="28"/>
        </w:rPr>
        <w:t xml:space="preserve">  </w:t>
      </w:r>
      <w:r w:rsidR="00465D87" w:rsidRPr="00296099">
        <w:rPr>
          <w:sz w:val="28"/>
          <w:szCs w:val="28"/>
        </w:rPr>
        <w:t xml:space="preserve">      </w:t>
      </w:r>
      <w:r w:rsidR="004F0F91">
        <w:rPr>
          <w:sz w:val="28"/>
          <w:szCs w:val="28"/>
        </w:rPr>
        <w:t xml:space="preserve">    </w:t>
      </w:r>
      <w:r w:rsidR="00F1349E" w:rsidRPr="00296099">
        <w:rPr>
          <w:sz w:val="28"/>
          <w:szCs w:val="28"/>
        </w:rPr>
        <w:t xml:space="preserve">  </w:t>
      </w:r>
      <w:r w:rsidR="0059053B" w:rsidRPr="00296099">
        <w:rPr>
          <w:sz w:val="28"/>
          <w:szCs w:val="28"/>
        </w:rPr>
        <w:t xml:space="preserve"> </w:t>
      </w:r>
      <w:r w:rsidR="00465D87" w:rsidRPr="00296099">
        <w:rPr>
          <w:sz w:val="28"/>
          <w:szCs w:val="28"/>
        </w:rPr>
        <w:t xml:space="preserve">   </w:t>
      </w:r>
      <w:r w:rsidR="004F0F91">
        <w:rPr>
          <w:sz w:val="28"/>
          <w:szCs w:val="28"/>
        </w:rPr>
        <w:t xml:space="preserve">О.Н. </w:t>
      </w:r>
      <w:proofErr w:type="spellStart"/>
      <w:r w:rsidR="004F0F91">
        <w:rPr>
          <w:sz w:val="28"/>
          <w:szCs w:val="28"/>
        </w:rPr>
        <w:t>Жесткова</w:t>
      </w:r>
      <w:proofErr w:type="spellEnd"/>
    </w:p>
    <w:p w:rsidR="00606A0B" w:rsidRPr="00296099" w:rsidRDefault="00B27E0D" w:rsidP="0059053B">
      <w:pPr>
        <w:jc w:val="both"/>
      </w:pPr>
      <w:r w:rsidRPr="00296099">
        <w:t>Разослать: дело, финансово</w:t>
      </w:r>
      <w:r w:rsidR="00D3511B" w:rsidRPr="00296099">
        <w:t>е</w:t>
      </w:r>
      <w:r w:rsidRPr="00296099">
        <w:t xml:space="preserve"> управлени</w:t>
      </w:r>
      <w:r w:rsidR="00D3511B" w:rsidRPr="00296099">
        <w:t>е</w:t>
      </w:r>
      <w:r w:rsidRPr="00296099">
        <w:t>,</w:t>
      </w:r>
      <w:r w:rsidR="00811B16" w:rsidRPr="00296099">
        <w:t xml:space="preserve"> МКУ «ЦБ»</w:t>
      </w:r>
    </w:p>
    <w:sectPr w:rsidR="00606A0B" w:rsidRPr="00296099" w:rsidSect="0073266D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0AD"/>
    <w:multiLevelType w:val="multilevel"/>
    <w:tmpl w:val="47B208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BF006A3"/>
    <w:multiLevelType w:val="multilevel"/>
    <w:tmpl w:val="BA109C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CBB3F82"/>
    <w:multiLevelType w:val="hybridMultilevel"/>
    <w:tmpl w:val="2F02E328"/>
    <w:lvl w:ilvl="0" w:tplc="6C22B82E">
      <w:start w:val="1"/>
      <w:numFmt w:val="decimal"/>
      <w:lvlText w:val="%1."/>
      <w:lvlJc w:val="left"/>
      <w:pPr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40194A"/>
    <w:multiLevelType w:val="hybridMultilevel"/>
    <w:tmpl w:val="B8C2834E"/>
    <w:lvl w:ilvl="0" w:tplc="94C0191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DB523A"/>
    <w:multiLevelType w:val="hybridMultilevel"/>
    <w:tmpl w:val="9BB84D4A"/>
    <w:lvl w:ilvl="0" w:tplc="953237F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626610B"/>
    <w:multiLevelType w:val="multilevel"/>
    <w:tmpl w:val="4D2C07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>
    <w:nsid w:val="59A72DB4"/>
    <w:multiLevelType w:val="multilevel"/>
    <w:tmpl w:val="2D4C37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6FA262BB"/>
    <w:multiLevelType w:val="hybridMultilevel"/>
    <w:tmpl w:val="48F06F48"/>
    <w:lvl w:ilvl="0" w:tplc="1AC2D4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A9"/>
    <w:rsid w:val="00085CFB"/>
    <w:rsid w:val="0013630E"/>
    <w:rsid w:val="00142CF7"/>
    <w:rsid w:val="001543A9"/>
    <w:rsid w:val="00173C76"/>
    <w:rsid w:val="00187669"/>
    <w:rsid w:val="001A1673"/>
    <w:rsid w:val="001B034B"/>
    <w:rsid w:val="001C4F8F"/>
    <w:rsid w:val="001E7398"/>
    <w:rsid w:val="001F66CF"/>
    <w:rsid w:val="002203A3"/>
    <w:rsid w:val="00246A69"/>
    <w:rsid w:val="00274798"/>
    <w:rsid w:val="00296099"/>
    <w:rsid w:val="00297DB1"/>
    <w:rsid w:val="002E1833"/>
    <w:rsid w:val="002E1A75"/>
    <w:rsid w:val="00306E94"/>
    <w:rsid w:val="003248AC"/>
    <w:rsid w:val="003B2250"/>
    <w:rsid w:val="003D24E0"/>
    <w:rsid w:val="003E002A"/>
    <w:rsid w:val="0042248F"/>
    <w:rsid w:val="00434230"/>
    <w:rsid w:val="004522A5"/>
    <w:rsid w:val="00465D87"/>
    <w:rsid w:val="00476030"/>
    <w:rsid w:val="00487591"/>
    <w:rsid w:val="004F0F91"/>
    <w:rsid w:val="004F41A1"/>
    <w:rsid w:val="00526DAB"/>
    <w:rsid w:val="00535D93"/>
    <w:rsid w:val="00546052"/>
    <w:rsid w:val="0059053B"/>
    <w:rsid w:val="005C2804"/>
    <w:rsid w:val="005C6116"/>
    <w:rsid w:val="005F0E4B"/>
    <w:rsid w:val="00606A0B"/>
    <w:rsid w:val="0062481E"/>
    <w:rsid w:val="0069107A"/>
    <w:rsid w:val="00693339"/>
    <w:rsid w:val="006A323F"/>
    <w:rsid w:val="006E11E2"/>
    <w:rsid w:val="006F094C"/>
    <w:rsid w:val="006F3EAC"/>
    <w:rsid w:val="0071551A"/>
    <w:rsid w:val="0073266D"/>
    <w:rsid w:val="00747E27"/>
    <w:rsid w:val="007728CD"/>
    <w:rsid w:val="007E3286"/>
    <w:rsid w:val="007E7DAF"/>
    <w:rsid w:val="00811B16"/>
    <w:rsid w:val="008405FD"/>
    <w:rsid w:val="008407BA"/>
    <w:rsid w:val="00870A26"/>
    <w:rsid w:val="00892510"/>
    <w:rsid w:val="008C113D"/>
    <w:rsid w:val="008E3AAF"/>
    <w:rsid w:val="00900DDA"/>
    <w:rsid w:val="0091277F"/>
    <w:rsid w:val="0093657C"/>
    <w:rsid w:val="00976E3A"/>
    <w:rsid w:val="00977697"/>
    <w:rsid w:val="009A25FC"/>
    <w:rsid w:val="009C2983"/>
    <w:rsid w:val="00A30E64"/>
    <w:rsid w:val="00A468B9"/>
    <w:rsid w:val="00A516E5"/>
    <w:rsid w:val="00AE1486"/>
    <w:rsid w:val="00AE5106"/>
    <w:rsid w:val="00AE5B6E"/>
    <w:rsid w:val="00AF3D5C"/>
    <w:rsid w:val="00B27E0D"/>
    <w:rsid w:val="00B82258"/>
    <w:rsid w:val="00C07565"/>
    <w:rsid w:val="00C21779"/>
    <w:rsid w:val="00C41041"/>
    <w:rsid w:val="00C66242"/>
    <w:rsid w:val="00C71523"/>
    <w:rsid w:val="00C761B1"/>
    <w:rsid w:val="00C915C4"/>
    <w:rsid w:val="00CF0E51"/>
    <w:rsid w:val="00D3511B"/>
    <w:rsid w:val="00D53F09"/>
    <w:rsid w:val="00D71AFC"/>
    <w:rsid w:val="00D760C0"/>
    <w:rsid w:val="00DF65F2"/>
    <w:rsid w:val="00E034CA"/>
    <w:rsid w:val="00E06CE3"/>
    <w:rsid w:val="00E30E32"/>
    <w:rsid w:val="00E33601"/>
    <w:rsid w:val="00E342A9"/>
    <w:rsid w:val="00E65CC7"/>
    <w:rsid w:val="00E720E8"/>
    <w:rsid w:val="00F1349E"/>
    <w:rsid w:val="00F239D8"/>
    <w:rsid w:val="00F250DF"/>
    <w:rsid w:val="00F2573A"/>
    <w:rsid w:val="00F73AFF"/>
    <w:rsid w:val="00F97BF7"/>
    <w:rsid w:val="00FA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465D87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1">
    <w:name w:val="ListLabel 1"/>
    <w:qFormat/>
    <w:rPr>
      <w:sz w:val="28"/>
      <w:szCs w:val="28"/>
      <w:lang w:val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List Paragraph"/>
    <w:basedOn w:val="a"/>
    <w:uiPriority w:val="99"/>
    <w:unhideWhenUsed/>
    <w:rsid w:val="00C0756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6A32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465D87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1">
    <w:name w:val="ListLabel 1"/>
    <w:qFormat/>
    <w:rPr>
      <w:sz w:val="28"/>
      <w:szCs w:val="28"/>
      <w:lang w:val="en-U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List Paragraph"/>
    <w:basedOn w:val="a"/>
    <w:uiPriority w:val="99"/>
    <w:unhideWhenUsed/>
    <w:rsid w:val="00C0756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6A3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87FD57AEFB41B55D00CEF0E721E9FDBB6C6B3C284737E221875B8363F63811CAB3047E739E62E766B68A1038E611E0F3FCF0EADA40B21AAC8CD95i629I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A019-B585-4E03-8D48-4297B43A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Пользователь</cp:lastModifiedBy>
  <cp:revision>78</cp:revision>
  <cp:lastPrinted>2023-08-30T12:17:00Z</cp:lastPrinted>
  <dcterms:created xsi:type="dcterms:W3CDTF">2022-01-25T08:58:00Z</dcterms:created>
  <dcterms:modified xsi:type="dcterms:W3CDTF">2023-08-31T11:19:00Z</dcterms:modified>
  <dc:language>ru-RU</dc:language>
</cp:coreProperties>
</file>